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Increased Serum Uric Acid Level Is a Risk Factor for Left Ventricular Hypertrophy but Not Independent of eGFR in Patients with Type 2 Diabetic Kidney Disease - PMC</w:t>
      </w:r>
      <w:br/>
      <w:hyperlink r:id="rId7" w:history="1">
        <w:r>
          <w:rPr>
            <w:color w:val="2980b9"/>
            <w:u w:val="single"/>
          </w:rPr>
          <w:t xml:space="preserve">https://www.ncbi.nlm.nih.gov/pmc/articles/PMC5496120/</w:t>
        </w:r>
      </w:hyperlink>
    </w:p>
    <w:p>
      <w:pPr>
        <w:pStyle w:val="Heading1"/>
      </w:pPr>
      <w:bookmarkStart w:id="2" w:name="_Toc2"/>
      <w:r>
        <w:t>Article summary:</w:t>
      </w:r>
      <w:bookmarkEnd w:id="2"/>
    </w:p>
    <w:p>
      <w:pPr>
        <w:jc w:val="both"/>
      </w:pPr>
      <w:r>
        <w:rPr/>
        <w:t xml:space="preserve">1. This study examined the association between serum uric acid (SUA) level and left ventricular hypertrophy (LVH) in 435 hospitalized Chinese patients with type 2 diabetic kidney disease.</w:t>
      </w:r>
    </w:p>
    <w:p>
      <w:pPr>
        <w:jc w:val="both"/>
      </w:pPr>
      <w:r>
        <w:rPr/>
        <w:t xml:space="preserve">2. The results showed that SUA was positively correlated to LVMI and negatively correlated to eGFR.</w:t>
      </w:r>
    </w:p>
    <w:p>
      <w:pPr>
        <w:jc w:val="both"/>
      </w:pPr>
      <w:r>
        <w:rPr/>
        <w:t xml:space="preserve">3. After adjusting for eGFR, there was no significant increased risk of LVH in the subjects with the highest SUA quartile.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methods used in the study, including patient selection criteria, laboratory tests, physical examination, and echocardiography. The authors also provide a clear explanation of their statistical analysis methods and results.</w:t>
      </w:r>
    </w:p>
    <w:p>
      <w:pPr>
        <w:jc w:val="both"/>
      </w:pPr>
      <w:r>
        <w:rPr/>
        <w:t xml:space="preserve">However, there are some potential biases that should be noted. First, this is a retrospective study which may lead to recall bias or selection bias due to incomplete data collection or inaccurate reporting by participants. Second, since this is an observational study rather than a randomized controlled trial, it is possible that other factors not accounted for in the analysis could have influenced the results. Third, since this study only included Chinese patients with type 2 DKD, its findings may not be applicable to other populations or types of diabetes.</w:t>
      </w:r>
    </w:p>
    <w:p>
      <w:pPr>
        <w:jc w:val="both"/>
      </w:pPr>
      <w:r>
        <w:rPr/>
        <w:t xml:space="preserve">In addition, there are some missing points of consideration that should be addressed in future studies. For example, further research should explore how different levels of SUA affect LVH risk over time and whether lifestyle modifications such as diet or exercise can reduce this risk. Additionally, more research is needed to determine if there are any genetic factors associated with elevated SUA levels and LVH risk in patients with type 2 DKD. </w:t>
      </w:r>
    </w:p>
    <w:p>
      <w:pPr>
        <w:jc w:val="both"/>
      </w:pPr>
      <w:r>
        <w:rPr/>
        <w:t xml:space="preserve">In conclusion, while this article provides useful insights into the relationship between SUA level and LVH risk in patients with type 2 DKD, further research is needed to fully understand this association and its implications for clinical practice.</w:t>
      </w:r>
    </w:p>
    <w:p>
      <w:pPr>
        <w:pStyle w:val="Heading1"/>
      </w:pPr>
      <w:bookmarkStart w:id="5" w:name="_Toc5"/>
      <w:r>
        <w:t>Topics for further research:</w:t>
      </w:r>
      <w:bookmarkEnd w:id="5"/>
    </w:p>
    <w:p>
      <w:pPr>
        <w:spacing w:after="0"/>
        <w:numPr>
          <w:ilvl w:val="0"/>
          <w:numId w:val="2"/>
        </w:numPr>
      </w:pPr>
      <w:r>
        <w:rPr/>
        <w:t xml:space="preserve">SUA level and LVH risk over time</w:t>
      </w:r>
    </w:p>
    <w:p>
      <w:pPr>
        <w:spacing w:after="0"/>
        <w:numPr>
          <w:ilvl w:val="0"/>
          <w:numId w:val="2"/>
        </w:numPr>
      </w:pPr>
      <w:r>
        <w:rPr/>
        <w:t xml:space="preserve">Genetic factors associated with elevated SUA levels</w:t>
      </w:r>
    </w:p>
    <w:p>
      <w:pPr>
        <w:spacing w:after="0"/>
        <w:numPr>
          <w:ilvl w:val="0"/>
          <w:numId w:val="2"/>
        </w:numPr>
      </w:pPr>
      <w:r>
        <w:rPr/>
        <w:t xml:space="preserve">Lifestyle modifications for reducing LVH risk</w:t>
      </w:r>
    </w:p>
    <w:p>
      <w:pPr>
        <w:spacing w:after="0"/>
        <w:numPr>
          <w:ilvl w:val="0"/>
          <w:numId w:val="2"/>
        </w:numPr>
      </w:pPr>
      <w:r>
        <w:rPr/>
        <w:t xml:space="preserve">Randomized controlled trials for type 2 DKD</w:t>
      </w:r>
    </w:p>
    <w:p>
      <w:pPr>
        <w:spacing w:after="0"/>
        <w:numPr>
          <w:ilvl w:val="0"/>
          <w:numId w:val="2"/>
        </w:numPr>
      </w:pPr>
      <w:r>
        <w:rPr/>
        <w:t xml:space="preserve">Recall bias in retrospective studies</w:t>
      </w:r>
    </w:p>
    <w:p>
      <w:pPr>
        <w:numPr>
          <w:ilvl w:val="0"/>
          <w:numId w:val="2"/>
        </w:numPr>
      </w:pPr>
      <w:r>
        <w:rPr/>
        <w:t xml:space="preserve">Selection bias in observational studies</w:t>
      </w:r>
    </w:p>
    <w:p>
      <w:pPr>
        <w:pStyle w:val="Heading1"/>
      </w:pPr>
      <w:bookmarkStart w:id="6" w:name="_Toc6"/>
      <w:r>
        <w:t>Report location:</w:t>
      </w:r>
      <w:bookmarkEnd w:id="6"/>
    </w:p>
    <w:p>
      <w:hyperlink r:id="rId8" w:history="1">
        <w:r>
          <w:rPr>
            <w:color w:val="2980b9"/>
            <w:u w:val="single"/>
          </w:rPr>
          <w:t xml:space="preserve">https://www.fullpicture.app/item/183519aa91f4234986f070dde06c7285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A8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496120/" TargetMode="External"/><Relationship Id="rId8" Type="http://schemas.openxmlformats.org/officeDocument/2006/relationships/hyperlink" Target="https://www.fullpicture.app/item/183519aa91f4234986f070dde06c72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2023-02-26T13:04:59+01:00</dcterms:created>
  <dcterms:modified xsi:type="dcterms:W3CDTF">2023-02-26T13:04:59+01:00</dcterms:modified>
</cp:coreProperties>
</file>

<file path=docProps/custom.xml><?xml version="1.0" encoding="utf-8"?>
<Properties xmlns="http://schemas.openxmlformats.org/officeDocument/2006/custom-properties" xmlns:vt="http://schemas.openxmlformats.org/officeDocument/2006/docPropsVTypes"/>
</file>