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Statistical rigor in LiDAR-assisted estimation of aboveground forest biomass - ScienceDirect</w:t>
      </w:r>
      <w:br/>
      <w:hyperlink r:id="rId7" w:history="1">
        <w:r>
          <w:rPr>
            <w:color w:val="2980b9"/>
            <w:u w:val="single"/>
          </w:rPr>
          <w:t xml:space="preserve">https://www.sciencedirect.com/science/article/pii/S0034425715302017</w:t>
        </w:r>
      </w:hyperlink>
    </w:p>
    <w:p>
      <w:pPr>
        <w:pStyle w:val="Heading1"/>
      </w:pPr>
      <w:bookmarkStart w:id="2" w:name="_Toc2"/>
      <w:r>
        <w:t>Article summary:</w:t>
      </w:r>
      <w:bookmarkEnd w:id="2"/>
    </w:p>
    <w:p>
      <w:pPr>
        <w:jc w:val="both"/>
      </w:pPr>
      <w:r>
        <w:rPr/>
        <w:t xml:space="preserve">1. LiDAR technology is used to estimate above-ground forest biomass, but the assessment of uncertainty in estimation varies widely and there is often no recognition of different bases of statistical inference.</w:t>
      </w:r>
    </w:p>
    <w:p>
      <w:pPr>
        <w:jc w:val="both"/>
      </w:pPr>
      <w:r>
        <w:rPr/>
        <w:t xml:space="preserve">2. There are two paradigms of statistical inference: design-based and model-based. The mode of inference affects the statistical properties of estimators, and it is important to state explicitly which mode is being used.</w:t>
      </w:r>
    </w:p>
    <w:p>
      <w:pPr>
        <w:jc w:val="both"/>
      </w:pPr>
      <w:r>
        <w:rPr/>
        <w:t xml:space="preserve">3. In order to provide credible scientific evidence to support REDD mechanisms, applications of LiDAR-assisted sampling for REDD + MRV in the tropics need to withstand considerable statistical scrutiny.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"Statistical rigor in LiDAR-assisted estimation of aboveground forest biomass" provides a comprehensive overview of the statistical methods used in LiDAR-assisted surveys for estimating above-ground forest biomass. The authors highlight the importance of distinguishing between design-based and model-based inference, as well as the need for statistically rigorous assessment of uncertainty in such surveys.</w:t>
      </w:r>
    </w:p>
    <w:p>
      <w:pPr>
        <w:jc w:val="both"/>
      </w:pPr>
      <w:r>
        <w:rPr/>
        <w:t xml:space="preserve"/>
      </w:r>
    </w:p>
    <w:p>
      <w:pPr>
        <w:jc w:val="both"/>
      </w:pPr>
      <w:r>
        <w:rPr/>
        <w:t xml:space="preserve">The article is well-written and informative, providing useful insights into the complexities of LiDAR-assisted sampling designs. However, there are some potential biases and limitations to consider.</w:t>
      </w:r>
    </w:p>
    <w:p>
      <w:pPr>
        <w:jc w:val="both"/>
      </w:pPr>
      <w:r>
        <w:rPr/>
        <w:t xml:space="preserve"/>
      </w:r>
    </w:p>
    <w:p>
      <w:pPr>
        <w:jc w:val="both"/>
      </w:pPr>
      <w:r>
        <w:rPr/>
        <w:t xml:space="preserve">One potential bias is that the article focuses primarily on design-based inference, with less attention given to model-based inference. While the authors acknowledge that both modes of inference have their advantages and disadvantages, they tend to emphasize the former over the latter. This may be due to their background in survey sampling methodology, which tends to favor design-based approaches.</w:t>
      </w:r>
    </w:p>
    <w:p>
      <w:pPr>
        <w:jc w:val="both"/>
      </w:pPr>
      <w:r>
        <w:rPr/>
        <w:t xml:space="preserve"/>
      </w:r>
    </w:p>
    <w:p>
      <w:pPr>
        <w:jc w:val="both"/>
      </w:pPr>
      <w:r>
        <w:rPr/>
        <w:t xml:space="preserve">Another limitation is that the article does not provide a detailed discussion of the potential sources of error or bias in LiDAR-assisted surveys. For example, there may be errors in the measurement or calibration of LiDAR data, or biases introduced by post-stratification or other sampling techniques. These issues are briefly mentioned but not explored in depth.</w:t>
      </w:r>
    </w:p>
    <w:p>
      <w:pPr>
        <w:jc w:val="both"/>
      </w:pPr>
      <w:r>
        <w:rPr/>
        <w:t xml:space="preserve"/>
      </w:r>
    </w:p>
    <w:p>
      <w:pPr>
        <w:jc w:val="both"/>
      </w:pPr>
      <w:r>
        <w:rPr/>
        <w:t xml:space="preserve">Additionally, while the authors note that LiDAR-assisted surveys have been used successfully in Nordic countries and other regions, they do not provide much evidence for their effectiveness or reliability. It would be helpful to see more empirical data on how well these surveys perform under different conditions and with different types of forests.</w:t>
      </w:r>
    </w:p>
    <w:p>
      <w:pPr>
        <w:jc w:val="both"/>
      </w:pPr>
      <w:r>
        <w:rPr/>
        <w:t xml:space="preserve"/>
      </w:r>
    </w:p>
    <w:p>
      <w:pPr>
        <w:jc w:val="both"/>
      </w:pPr>
      <w:r>
        <w:rPr/>
        <w:t xml:space="preserve">Overall, "Statistical rigor in LiDAR-assisted estimation of aboveground forest biomass" is a valuable contribution to the literature on forest inventory methods. However, readers should be aware of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Sources of error and bias in LiDAR-assisted surveys for forest biomass estimation
</w:t>
      </w:r>
    </w:p>
    <w:p>
      <w:pPr>
        <w:spacing w:after="0"/>
        <w:numPr>
          <w:ilvl w:val="0"/>
          <w:numId w:val="2"/>
        </w:numPr>
      </w:pPr>
      <w:r>
        <w:rPr/>
        <w:t xml:space="preserve">Comparison of design-based and model-based inference in LiDAR-assisted surveys
</w:t>
      </w:r>
    </w:p>
    <w:p>
      <w:pPr>
        <w:spacing w:after="0"/>
        <w:numPr>
          <w:ilvl w:val="0"/>
          <w:numId w:val="2"/>
        </w:numPr>
      </w:pPr>
      <w:r>
        <w:rPr/>
        <w:t xml:space="preserve">Reliability and effectiveness of LiDAR-assisted surveys for forest inventory
</w:t>
      </w:r>
    </w:p>
    <w:p>
      <w:pPr>
        <w:spacing w:after="0"/>
        <w:numPr>
          <w:ilvl w:val="0"/>
          <w:numId w:val="2"/>
        </w:numPr>
      </w:pPr>
      <w:r>
        <w:rPr/>
        <w:t xml:space="preserve">Calibration and measurement errors in LiDAR data for forest biomass estimation
</w:t>
      </w:r>
    </w:p>
    <w:p>
      <w:pPr>
        <w:spacing w:after="0"/>
        <w:numPr>
          <w:ilvl w:val="0"/>
          <w:numId w:val="2"/>
        </w:numPr>
      </w:pPr>
      <w:r>
        <w:rPr/>
        <w:t xml:space="preserve">Post-stratification and other sampling techniques in LiDAR-assisted surveys
</w:t>
      </w:r>
    </w:p>
    <w:p>
      <w:pPr>
        <w:numPr>
          <w:ilvl w:val="0"/>
          <w:numId w:val="2"/>
        </w:numPr>
      </w:pPr>
      <w:r>
        <w:rPr/>
        <w:t xml:space="preserve">Empirical data on LiDAR-assisted surveys for different types of forests and conditions</w:t>
      </w:r>
    </w:p>
    <w:p>
      <w:pPr>
        <w:pStyle w:val="Heading1"/>
      </w:pPr>
      <w:bookmarkStart w:id="6" w:name="_Toc6"/>
      <w:r>
        <w:t>Report location:</w:t>
      </w:r>
      <w:bookmarkEnd w:id="6"/>
    </w:p>
    <w:p>
      <w:hyperlink r:id="rId8" w:history="1">
        <w:r>
          <w:rPr>
            <w:color w:val="2980b9"/>
            <w:u w:val="single"/>
          </w:rPr>
          <w:t xml:space="preserve">https://www.fullpicture.app/item/1852dcbaf7df8e7cba1c9fdc8c47eaa5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A4F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15302017" TargetMode="External"/><Relationship Id="rId8" Type="http://schemas.openxmlformats.org/officeDocument/2006/relationships/hyperlink" Target="https://www.fullpicture.app/item/1852dcbaf7df8e7cba1c9fdc8c47ea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2024-01-08T20:21:42+01:00</dcterms:created>
  <dcterms:modified xsi:type="dcterms:W3CDTF">2024-01-08T20:21:42+01:00</dcterms:modified>
</cp:coreProperties>
</file>

<file path=docProps/custom.xml><?xml version="1.0" encoding="utf-8"?>
<Properties xmlns="http://schemas.openxmlformats.org/officeDocument/2006/custom-properties" xmlns:vt="http://schemas.openxmlformats.org/officeDocument/2006/docPropsVTypes"/>
</file>