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A-review-of-behind-the-meter-energy-storage-_2022_Renewable-and-Sustainable-.pdf</w:t>
      </w:r>
      <w:br/>
      <w:hyperlink r:id="rId7" w:history="1">
        <w:r>
          <w:rPr>
            <w:color w:val="2980b9"/>
            <w:u w:val="single"/>
          </w:rPr>
          <w:t xml:space="preserve">https://typeset.io/library/untitled-collection-1fv6p0wk/a-review-of-behind-the-meter-energy-storage-2022-renewable-3tt6w1vu</w:t>
        </w:r>
      </w:hyperlink>
    </w:p>
    <w:p>
      <w:pPr>
        <w:pStyle w:val="Heading1"/>
      </w:pPr>
      <w:bookmarkStart w:id="2" w:name="_Toc2"/>
      <w:r>
        <w:t>Article summary:</w:t>
      </w:r>
      <w:bookmarkEnd w:id="2"/>
    </w:p>
    <w:p>
      <w:pPr>
        <w:jc w:val="both"/>
      </w:pPr>
      <w:r>
        <w:rPr/>
        <w:t xml:space="preserve">1. This article reviews the current state of behind-the-meter energy storage technologies, including solar photovoltaics, lead-acid batteries, lithium-ion batteries, supercapacitors, and hydrogen fuel cells.</w:t>
      </w:r>
    </w:p>
    <w:p>
      <w:pPr>
        <w:jc w:val="both"/>
      </w:pPr>
      <w:r>
        <w:rPr/>
        <w:t xml:space="preserve">2. It examines the challenges and opportunities associated with these technologies in terms of their economic viability, sustainability, and potential applications.</w:t>
      </w:r>
    </w:p>
    <w:p>
      <w:pPr>
        <w:jc w:val="both"/>
      </w:pPr>
      <w:r>
        <w:rPr/>
        <w:t xml:space="preserve">3. The article also provides an overview of existing policies and incentives for renewable energy storage systems in different countries around the world.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review of the current state of behind-the-meter energy storage technologies. It cites numerous sources to support its claims and provides detailed information on the various technologies discussed. The article also presents a balanced view by exploring both the challenges and opportunities associated with these technologies.</w:t>
      </w:r>
    </w:p>
    <w:p>
      <w:pPr>
        <w:jc w:val="both"/>
      </w:pPr>
      <w:r>
        <w:rPr/>
        <w:t xml:space="preserve">However, there are some areas where the article could be improved upon. For example, while it does provide an overview of existing policies and incentives for renewable energy storage systems in different countries around the world, it does not explore how these policies may differ from country to country or how they may be affected by changing political climates or economic conditions. Additionally, while it does discuss potential risks associated with certain technologies (e.g., lithium-ion batteries), it does not provide any detailed analysis or discussion on how to mitigate those risks or what safety measures should be taken when using them. Finally, while the article does provide an overview of existing policies and incentives for renewable energy storage systems in different countries around the world, it fails to explore any potential counterarguments or alternative perspectives on these topics that could help inform readers’ understanding of them.</w:t>
      </w:r>
    </w:p>
    <w:p>
      <w:pPr>
        <w:pStyle w:val="Heading1"/>
      </w:pPr>
      <w:bookmarkStart w:id="5" w:name="_Toc5"/>
      <w:r>
        <w:t>Topics for further research:</w:t>
      </w:r>
      <w:bookmarkEnd w:id="5"/>
    </w:p>
    <w:p>
      <w:pPr>
        <w:spacing w:after="0"/>
        <w:numPr>
          <w:ilvl w:val="0"/>
          <w:numId w:val="2"/>
        </w:numPr>
      </w:pPr>
      <w:r>
        <w:rPr/>
        <w:t xml:space="preserve">Renewable energy storage policies by country</w:t>
      </w:r>
    </w:p>
    <w:p>
      <w:pPr>
        <w:spacing w:after="0"/>
        <w:numPr>
          <w:ilvl w:val="0"/>
          <w:numId w:val="2"/>
        </w:numPr>
      </w:pPr>
      <w:r>
        <w:rPr/>
        <w:t xml:space="preserve">Lithium-ion battery safety measures</w:t>
      </w:r>
    </w:p>
    <w:p>
      <w:pPr>
        <w:spacing w:after="0"/>
        <w:numPr>
          <w:ilvl w:val="0"/>
          <w:numId w:val="2"/>
        </w:numPr>
      </w:pPr>
      <w:r>
        <w:rPr/>
        <w:t xml:space="preserve">Impact of political climate on renewable energy storage incentives</w:t>
      </w:r>
    </w:p>
    <w:p>
      <w:pPr>
        <w:spacing w:after="0"/>
        <w:numPr>
          <w:ilvl w:val="0"/>
          <w:numId w:val="2"/>
        </w:numPr>
      </w:pPr>
      <w:r>
        <w:rPr/>
        <w:t xml:space="preserve">Economic considerations for renewable energy storage systems</w:t>
      </w:r>
    </w:p>
    <w:p>
      <w:pPr>
        <w:spacing w:after="0"/>
        <w:numPr>
          <w:ilvl w:val="0"/>
          <w:numId w:val="2"/>
        </w:numPr>
      </w:pPr>
      <w:r>
        <w:rPr/>
        <w:t xml:space="preserve">Counterarguments to renewable energy storage policies</w:t>
      </w:r>
    </w:p>
    <w:p>
      <w:pPr>
        <w:numPr>
          <w:ilvl w:val="0"/>
          <w:numId w:val="2"/>
        </w:numPr>
      </w:pPr>
      <w:r>
        <w:rPr/>
        <w:t xml:space="preserve">Alternative perspectives on renewable energy storage technologies</w:t>
      </w:r>
    </w:p>
    <w:p>
      <w:pPr>
        <w:pStyle w:val="Heading1"/>
      </w:pPr>
      <w:bookmarkStart w:id="6" w:name="_Toc6"/>
      <w:r>
        <w:t>Report location:</w:t>
      </w:r>
      <w:bookmarkEnd w:id="6"/>
    </w:p>
    <w:p>
      <w:hyperlink r:id="rId8" w:history="1">
        <w:r>
          <w:rPr>
            <w:color w:val="2980b9"/>
            <w:u w:val="single"/>
          </w:rPr>
          <w:t xml:space="preserve">https://www.fullpicture.app/item/1859d7e4f2ef421524df3946f8fb5fef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3740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ypeset.io/library/untitled-collection-1fv6p0wk/a-review-of-behind-the-meter-energy-storage-2022-renewable-3tt6w1vu" TargetMode="External"/><Relationship Id="rId8" Type="http://schemas.openxmlformats.org/officeDocument/2006/relationships/hyperlink" Target="https://www.fullpicture.app/item/1859d7e4f2ef421524df3946f8fb5fe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2023-02-23T00:44:01+01:00</dcterms:created>
  <dcterms:modified xsi:type="dcterms:W3CDTF">2023-02-23T00:44:01+01:00</dcterms:modified>
</cp:coreProperties>
</file>

<file path=docProps/custom.xml><?xml version="1.0" encoding="utf-8"?>
<Properties xmlns="http://schemas.openxmlformats.org/officeDocument/2006/custom-properties" xmlns:vt="http://schemas.openxmlformats.org/officeDocument/2006/docPropsVTypes"/>
</file>