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Potential roles of the gut microbiota in the manifestations of drug use disorders</w:t>
      </w:r>
      <w:br/>
      <w:hyperlink r:id="rId7" w:history="1">
        <w:r>
          <w:rPr>
            <w:color w:val="2980b9"/>
            <w:u w:val="single"/>
          </w:rPr>
          <w:t xml:space="preserve">https://www.frontiersin.org/articles/10.3389/fpsyt.2022.1046804/full</w:t>
        </w:r>
      </w:hyperlink>
    </w:p>
    <w:p>
      <w:pPr>
        <w:pStyle w:val="Heading1"/>
      </w:pPr>
      <w:bookmarkStart w:id="2" w:name="_Toc2"/>
      <w:r>
        <w:t>Article summary:</w:t>
      </w:r>
      <w:bookmarkEnd w:id="2"/>
    </w:p>
    <w:p>
      <w:pPr>
        <w:jc w:val="both"/>
      </w:pPr>
      <w:r>
        <w:rPr/>
        <w:t xml:space="preserve">1. El microbiota intestinal (GM) puede influir en el comportamiento de búsqueda de novedades y la toma de drogas. Esto se logra a través del eje entre el microbioma intestinal y el cerebro, que regula los niveles de hormonas como la grelina.</w:t>
      </w:r>
    </w:p>
    <w:p>
      <w:pPr>
        <w:jc w:val="both"/>
      </w:pPr>
      <w:r>
        <w:rPr/>
        <w:t xml:space="preserve">2. El GM también puede participar en el metabolismo de las drogas, lo que afecta su toxicidad y absorción.</w:t>
      </w:r>
    </w:p>
    <w:p>
      <w:pPr>
        <w:jc w:val="both"/>
      </w:pPr>
      <w:r>
        <w:rPr/>
        <w:t xml:space="preserve">3. Los estudios han demostrado que los patrones del GM cambian con el consumo de drogas, lo que contribuye a los síntomas asociados con los trastornos por abuso de drogas (TAD).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es una revisión sistemática sobre el papel potencial del microbioma intestinal en las manifestaciones de los trastornos por abuso de drogas (TAD). El artículo presenta una amplia gama de información relevante sobre este tema, incluida la relación entre el microbioma intestinal y la búsqueda de novedades, así como su papel en el metabolismo y absorción de drogas adictivas. Además, se discuten los cambios en el microbioma intestinal causados ​​por las drogas adictivas.</w:t>
      </w:r>
    </w:p>
    <w:p>
      <w:pPr>
        <w:jc w:val="both"/>
      </w:pPr>
      <w:r>
        <w:rPr/>
        <w:t xml:space="preserve">El artículo es confiable ya que se basa en numerosas investigaciones realizadas por expertos en la materia. La mayoría de las afirmaciones están respaldadas por evidencia científica y hay referencias apropiadas para apoyar sus argumentos. Sin embargo, hay algunos puntos débiles en cuanto a la confiabilidad del artículo. Por ejemplo, hay algunas afirmaciones hechas sin respaldo o pruebas adecuadas para respaldarlas; también hay algunas afirmaciones parcialmente respaldadas por evidencia limitada o contradictoria; además, hay algunos puntos importantes que no se consideraron o explicaron completamente.</w:t>
      </w:r>
    </w:p>
    <w:p>
      <w:pPr>
        <w:jc w:val="both"/>
      </w:pPr>
      <w:r>
        <w:rPr/>
        <w:t xml:space="preserve">En general, este artículo ofrece un análisis detallado sobre el papel potencial del microbioma intestinal en las manifestaciones de los TADs; sin embargo, debido a algunas limitaciones mencionadas anteriormente, es necesario realizar más investigaciones para confirmar sus conclusiones antes de llegar a conclusiones definitivas sobre este tema.</w:t>
      </w:r>
    </w:p>
    <w:p>
      <w:pPr>
        <w:pStyle w:val="Heading1"/>
      </w:pPr>
      <w:bookmarkStart w:id="5" w:name="_Toc5"/>
      <w:r>
        <w:t>Topics for further research:</w:t>
      </w:r>
      <w:bookmarkEnd w:id="5"/>
    </w:p>
    <w:p>
      <w:pPr>
        <w:spacing w:after="0"/>
        <w:numPr>
          <w:ilvl w:val="0"/>
          <w:numId w:val="2"/>
        </w:numPr>
      </w:pPr>
      <w:r>
        <w:rPr/>
        <w:t xml:space="preserve">Efectos del microbioma intestinal en el abuso de drogas</w:t>
      </w:r>
    </w:p>
    <w:p>
      <w:pPr>
        <w:spacing w:after="0"/>
        <w:numPr>
          <w:ilvl w:val="0"/>
          <w:numId w:val="2"/>
        </w:numPr>
      </w:pPr>
      <w:r>
        <w:rPr/>
        <w:t xml:space="preserve">Relación entre el microbioma intestinal y la búsqueda de novedades</w:t>
      </w:r>
    </w:p>
    <w:p>
      <w:pPr>
        <w:spacing w:after="0"/>
        <w:numPr>
          <w:ilvl w:val="0"/>
          <w:numId w:val="2"/>
        </w:numPr>
      </w:pPr>
      <w:r>
        <w:rPr/>
        <w:t xml:space="preserve">Metabolismo y absorción de drogas adictivas</w:t>
      </w:r>
    </w:p>
    <w:p>
      <w:pPr>
        <w:spacing w:after="0"/>
        <w:numPr>
          <w:ilvl w:val="0"/>
          <w:numId w:val="2"/>
        </w:numPr>
      </w:pPr>
      <w:r>
        <w:rPr/>
        <w:t xml:space="preserve">Cambios en el microbioma intestinal causados ​​por drogas adictivas</w:t>
      </w:r>
    </w:p>
    <w:p>
      <w:pPr>
        <w:spacing w:after="0"/>
        <w:numPr>
          <w:ilvl w:val="0"/>
          <w:numId w:val="2"/>
        </w:numPr>
      </w:pPr>
      <w:r>
        <w:rPr/>
        <w:t xml:space="preserve">Investigación sobre el papel potencial del microbioma intestinal en los trastornos por abuso de drogas</w:t>
      </w:r>
    </w:p>
    <w:p>
      <w:pPr>
        <w:numPr>
          <w:ilvl w:val="0"/>
          <w:numId w:val="2"/>
        </w:numPr>
      </w:pPr>
      <w:r>
        <w:rPr/>
        <w:t xml:space="preserve">Evidencia científica para respaldar el papel del microbioma intestinal en los trastornos por abuso de drogas</w:t>
      </w:r>
    </w:p>
    <w:p>
      <w:pPr>
        <w:pStyle w:val="Heading1"/>
      </w:pPr>
      <w:bookmarkStart w:id="6" w:name="_Toc6"/>
      <w:r>
        <w:t>Report location:</w:t>
      </w:r>
      <w:bookmarkEnd w:id="6"/>
    </w:p>
    <w:p>
      <w:hyperlink r:id="rId8" w:history="1">
        <w:r>
          <w:rPr>
            <w:color w:val="2980b9"/>
            <w:u w:val="single"/>
          </w:rPr>
          <w:t xml:space="preserve">https://www.fullpicture.app/item/188a158b864b98fe87ee8cf6b950d721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0EF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t.2022.1046804/full" TargetMode="External"/><Relationship Id="rId8" Type="http://schemas.openxmlformats.org/officeDocument/2006/relationships/hyperlink" Target="https://www.fullpicture.app/item/188a158b864b98fe87ee8cf6b950d7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2023-02-26T16:55:35+01:00</dcterms:created>
  <dcterms:modified xsi:type="dcterms:W3CDTF">2023-02-26T16:55:35+01:00</dcterms:modified>
</cp:coreProperties>
</file>

<file path=docProps/custom.xml><?xml version="1.0" encoding="utf-8"?>
<Properties xmlns="http://schemas.openxmlformats.org/officeDocument/2006/custom-properties" xmlns:vt="http://schemas.openxmlformats.org/officeDocument/2006/docPropsVTypes"/>
</file>