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Naturally derived injectable hydrogels with ROS-scavenging property to protect transplanted stem cell bioactivity for osteoarthritic cartilage repair</w:t>
      </w:r>
      <w:br/>
      <w:hyperlink r:id="rId7" w:history="1">
        <w:r>
          <w:rPr>
            <w:color w:val="2980b9"/>
            <w:u w:val="single"/>
          </w:rPr>
          <w:t xml:space="preserve">https://www.frontiersin.org/articles/10.3389/fbioe.2022.1109074/full</w:t>
        </w:r>
      </w:hyperlink>
    </w:p>
    <w:p>
      <w:pPr>
        <w:pStyle w:val="Heading1"/>
      </w:pPr>
      <w:bookmarkStart w:id="2" w:name="_Toc2"/>
      <w:r>
        <w:t>Article summary:</w:t>
      </w:r>
      <w:bookmarkEnd w:id="2"/>
    </w:p>
    <w:p>
      <w:pPr>
        <w:jc w:val="both"/>
      </w:pPr>
      <w:r>
        <w:rPr/>
        <w:t xml:space="preserve">1. Osteoarthritis (OA) is a common chronic joint disease characterized by cartilage degeneration, and stem cell therapy has emerged as an advanced treatment option for OA.</w:t>
      </w:r>
    </w:p>
    <w:p>
      <w:pPr>
        <w:jc w:val="both"/>
      </w:pPr>
      <w:r>
        <w:rPr/>
        <w:t xml:space="preserve">2. Reactive oxygen species (ROS) and oxidative stress play a significant role in the microenvironment of OA, leading to chondrocyte damage and inflammation.</w:t>
      </w:r>
    </w:p>
    <w:p>
      <w:pPr>
        <w:jc w:val="both"/>
      </w:pPr>
      <w:r>
        <w:rPr/>
        <w:t xml:space="preserve">3. A functional hydrogel composed of thiolated hyaluronic acid (HA) and (-)-epigallocatechin-3-O-gallate (EGCG) quinone was developed as a protective carrier for stem cells in the treatment of OA, with ROS-scavenging ability and potential for cytoprotection.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这篇文章介绍了一种天然来源的可注射水凝胶，具有清除活性氧（ROS）的特性，以保护移植的干细胞在骨关节炎软骨修复中的生物活性。然而，文章存在一些潜在的偏见和问题。</w:t>
      </w:r>
    </w:p>
    <w:p>
      <w:pPr>
        <w:jc w:val="both"/>
      </w:pPr>
      <w:r>
        <w:rPr/>
        <w:t xml:space="preserve"/>
      </w:r>
    </w:p>
    <w:p>
      <w:pPr>
        <w:jc w:val="both"/>
      </w:pPr>
      <w:r>
        <w:rPr/>
        <w:t xml:space="preserve">首先，文章没有提及可能存在的风险和副作用。虽然该水凝胶具有清除ROS和保护干细胞的功能，但是否存在其他不良反应或并发症并未详细讨论。这种缺乏平衡报道可能导致读者对该治疗方法的实际效果和安全性产生误解。</w:t>
      </w:r>
    </w:p>
    <w:p>
      <w:pPr>
        <w:jc w:val="both"/>
      </w:pPr>
      <w:r>
        <w:rPr/>
        <w:t xml:space="preserve"/>
      </w:r>
    </w:p>
    <w:p>
      <w:pPr>
        <w:jc w:val="both"/>
      </w:pPr>
      <w:r>
        <w:rPr/>
        <w:t xml:space="preserve">其次，文章没有提供充分的证据来支持其主张。尽管作者声称该水凝胶可以保护干细胞，并改善骨关节炎微环境，但并未提供实验证据或临床试验结果来支持这些主张。缺乏科学依据可能使读者对该治疗方法的有效性产生怀疑。</w:t>
      </w:r>
    </w:p>
    <w:p>
      <w:pPr>
        <w:jc w:val="both"/>
      </w:pPr>
      <w:r>
        <w:rPr/>
        <w:t xml:space="preserve"/>
      </w:r>
    </w:p>
    <w:p>
      <w:pPr>
        <w:jc w:val="both"/>
      </w:pPr>
      <w:r>
        <w:rPr/>
        <w:t xml:space="preserve">此外，文章可能存在宣传内容和偏袒。作者对所使用的水凝胶进行了积极评价，并强调其优点和潜力。然而，他们没有充分讨论可能存在的局限性或竞争方法的优势。这种片面报道可能导致读者对该治疗方法的实际效果和可行性产生误解。</w:t>
      </w:r>
    </w:p>
    <w:p>
      <w:pPr>
        <w:jc w:val="both"/>
      </w:pPr>
      <w:r>
        <w:rPr/>
        <w:t xml:space="preserve"/>
      </w:r>
    </w:p>
    <w:p>
      <w:pPr>
        <w:jc w:val="both"/>
      </w:pPr>
      <w:r>
        <w:rPr/>
        <w:t xml:space="preserve">最后，文章没有探索反驳观点或其他可能的解决方案。作者只关注了他们提出的水凝胶作为干细胞保护载体的潜力，而没有讨论其他可能的治疗方法或替代方案。这种局限性可能导致读者对整个领域的理解不完整。</w:t>
      </w:r>
    </w:p>
    <w:p>
      <w:pPr>
        <w:jc w:val="both"/>
      </w:pPr>
      <w:r>
        <w:rPr/>
        <w:t xml:space="preserve"/>
      </w:r>
    </w:p>
    <w:p>
      <w:pPr>
        <w:jc w:val="both"/>
      </w:pPr>
      <w:r>
        <w:rPr/>
        <w:t xml:space="preserve">综上所述，这篇文章存在一些潜在偏见和问题，包括缺乏平衡报道、缺乏充分证据、宣传内容和偏袒以及未探索反驳观点等。读者应该谨慎对待其中提出的主张，并寻找更多相关研究来全面评估该治疗方法的有效性和安全性。</w:t>
      </w:r>
    </w:p>
    <w:p>
      <w:pPr>
        <w:pStyle w:val="Heading1"/>
      </w:pPr>
      <w:bookmarkStart w:id="5" w:name="_Toc5"/>
      <w:r>
        <w:t>Topics for further research:</w:t>
      </w:r>
      <w:bookmarkEnd w:id="5"/>
    </w:p>
    <w:p>
      <w:pPr>
        <w:spacing w:after="0"/>
        <w:numPr>
          <w:ilvl w:val="0"/>
          <w:numId w:val="2"/>
        </w:numPr>
      </w:pPr>
      <w:r>
        <w:rPr/>
        <w:t xml:space="preserve">可注射水凝胶的风险和副作用
</w:t>
      </w:r>
    </w:p>
    <w:p>
      <w:pPr>
        <w:spacing w:after="0"/>
        <w:numPr>
          <w:ilvl w:val="0"/>
          <w:numId w:val="2"/>
        </w:numPr>
      </w:pPr>
      <w:r>
        <w:rPr/>
        <w:t xml:space="preserve">该水凝胶的实验证据和临床试验结果
</w:t>
      </w:r>
    </w:p>
    <w:p>
      <w:pPr>
        <w:spacing w:after="0"/>
        <w:numPr>
          <w:ilvl w:val="0"/>
          <w:numId w:val="2"/>
        </w:numPr>
      </w:pPr>
      <w:r>
        <w:rPr/>
        <w:t xml:space="preserve">其他可能存在的治疗方法或替代方案
</w:t>
      </w:r>
    </w:p>
    <w:p>
      <w:pPr>
        <w:spacing w:after="0"/>
        <w:numPr>
          <w:ilvl w:val="0"/>
          <w:numId w:val="2"/>
        </w:numPr>
      </w:pPr>
      <w:r>
        <w:rPr/>
        <w:t xml:space="preserve">水凝胶的局限性和竞争方法的优势
</w:t>
      </w:r>
    </w:p>
    <w:p>
      <w:pPr>
        <w:spacing w:after="0"/>
        <w:numPr>
          <w:ilvl w:val="0"/>
          <w:numId w:val="2"/>
        </w:numPr>
      </w:pPr>
      <w:r>
        <w:rPr/>
        <w:t xml:space="preserve">该治疗方法的实际效果和可行性
</w:t>
      </w:r>
    </w:p>
    <w:p>
      <w:pPr>
        <w:numPr>
          <w:ilvl w:val="0"/>
          <w:numId w:val="2"/>
        </w:numPr>
      </w:pPr>
      <w:r>
        <w:rPr/>
        <w:t xml:space="preserve">反驳观点和其他解决方案的探索</w:t>
      </w:r>
    </w:p>
    <w:p>
      <w:pPr>
        <w:pStyle w:val="Heading1"/>
      </w:pPr>
      <w:bookmarkStart w:id="6" w:name="_Toc6"/>
      <w:r>
        <w:t>Report location:</w:t>
      </w:r>
      <w:bookmarkEnd w:id="6"/>
    </w:p>
    <w:p>
      <w:hyperlink r:id="rId8" w:history="1">
        <w:r>
          <w:rPr>
            <w:color w:val="2980b9"/>
            <w:u w:val="single"/>
          </w:rPr>
          <w:t xml:space="preserve">https://www.fullpicture.app/item/18bcc7a9add7ff8b8f75c4efd745df82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AB9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bioe.2022.1109074/full" TargetMode="External"/><Relationship Id="rId8" Type="http://schemas.openxmlformats.org/officeDocument/2006/relationships/hyperlink" Target="https://www.fullpicture.app/item/18bcc7a9add7ff8b8f75c4efd745df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2023-12-18T05:16:27+01:00</dcterms:created>
  <dcterms:modified xsi:type="dcterms:W3CDTF">2023-12-18T05:16:27+01:00</dcterms:modified>
</cp:coreProperties>
</file>

<file path=docProps/custom.xml><?xml version="1.0" encoding="utf-8"?>
<Properties xmlns="http://schemas.openxmlformats.org/officeDocument/2006/custom-properties" xmlns:vt="http://schemas.openxmlformats.org/officeDocument/2006/docPropsVTypes"/>
</file>