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update on global mining land use | Scientific Data</w:t>
      </w:r>
      <w:br/>
      <w:hyperlink r:id="rId7" w:history="1">
        <w:r>
          <w:rPr>
            <w:color w:val="2980b9"/>
            <w:u w:val="single"/>
          </w:rPr>
          <w:t xml:space="preserve">https://www.nature.com/articles/s41597-022-01547-4</w:t>
        </w:r>
      </w:hyperlink>
    </w:p>
    <w:p>
      <w:pPr>
        <w:pStyle w:val="Heading1"/>
      </w:pPr>
      <w:bookmarkStart w:id="2" w:name="_Toc2"/>
      <w:r>
        <w:t>Article summary:</w:t>
      </w:r>
      <w:bookmarkEnd w:id="2"/>
    </w:p>
    <w:p>
      <w:pPr>
        <w:jc w:val="both"/>
      </w:pPr>
      <w:r>
        <w:rPr/>
        <w:t xml:space="preserve">1. Global demand for raw materials has led to an expansion of mineral extraction into biodiversity-rich ecosystems in the past two decades.</w:t>
      </w:r>
    </w:p>
    <w:p>
      <w:pPr>
        <w:jc w:val="both"/>
      </w:pPr>
      <w:r>
        <w:rPr/>
        <w:t xml:space="preserve">2. A new dataset has been created that maps 44,929 polygon features covering 101,583 km2 of large-scale mining and artisanal and small-scale mining.</w:t>
      </w:r>
    </w:p>
    <w:p>
      <w:pPr>
        <w:jc w:val="both"/>
      </w:pPr>
      <w:r>
        <w:rPr/>
        <w:t xml:space="preserve">3. This dataset provides the most comprehensive information on global mining land use, including openly available georeferenced mining locations.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global mining land use and presents a new dataset that improves upon existing datasets in terms of coverage and accuracy. The article is well-researched and provides evidence for its claims, such as citing relevant studies and providing detailed descriptions of the methodology used to create the new dataset. Additionally, the article does not appear to be biased or one-sided in its reporting, as it acknowledges potential risks associated with mining activities such as fragmenting landscapes and polluting soils and water. </w:t>
      </w:r>
    </w:p>
    <w:p>
      <w:pPr>
        <w:jc w:val="both"/>
      </w:pPr>
      <w:r>
        <w:rPr/>
        <w:t xml:space="preserve">However, there are some points that could be further explored in order to provide a more comprehensive overview of global mining land use. For example, while the article mentions potential impacts on human settlements, agriculture plantations, and natural ecosystems due to mineral extraction activities, it does not provide any evidence or data to support these claims. Additionally, while the article states that different minerals (e.g., coal, copper or gold), extraction methods and landscape characteristics can increase intraclass variability when mapping mining areas using Earth observation data on a large scale, it does not provide any examples or further explanation of this concept. Finally, while the article mentions that subnational mining activities are usually underreported compared to national accounts, it does not provide any evidence or data to support this claim either. </w:t>
      </w:r>
    </w:p>
    <w:p>
      <w:pPr>
        <w:jc w:val="both"/>
      </w:pPr>
      <w:r>
        <w:rPr/>
        <w:t xml:space="preserve">In conclusion, overall this article is reliable and trustworthy but could benefit from further exploration into certain topics in order to provide a more comprehensive overview of global mining land use.</w:t>
      </w:r>
    </w:p>
    <w:p>
      <w:pPr>
        <w:pStyle w:val="Heading1"/>
      </w:pPr>
      <w:bookmarkStart w:id="5" w:name="_Toc5"/>
      <w:r>
        <w:t>Topics for further research:</w:t>
      </w:r>
      <w:bookmarkEnd w:id="5"/>
    </w:p>
    <w:p>
      <w:pPr>
        <w:spacing w:after="0"/>
        <w:numPr>
          <w:ilvl w:val="0"/>
          <w:numId w:val="2"/>
        </w:numPr>
      </w:pPr>
      <w:r>
        <w:rPr/>
        <w:t xml:space="preserve">Impacts of mineral extraction on human settlements</w:t>
      </w:r>
    </w:p>
    <w:p>
      <w:pPr>
        <w:spacing w:after="0"/>
        <w:numPr>
          <w:ilvl w:val="0"/>
          <w:numId w:val="2"/>
        </w:numPr>
      </w:pPr>
      <w:r>
        <w:rPr/>
        <w:t xml:space="preserve">Impacts of mineral extraction on agriculture plantations</w:t>
      </w:r>
    </w:p>
    <w:p>
      <w:pPr>
        <w:spacing w:after="0"/>
        <w:numPr>
          <w:ilvl w:val="0"/>
          <w:numId w:val="2"/>
        </w:numPr>
      </w:pPr>
      <w:r>
        <w:rPr/>
        <w:t xml:space="preserve">Impacts of mineral extraction on natural ecosystems</w:t>
      </w:r>
    </w:p>
    <w:p>
      <w:pPr>
        <w:spacing w:after="0"/>
        <w:numPr>
          <w:ilvl w:val="0"/>
          <w:numId w:val="2"/>
        </w:numPr>
      </w:pPr>
      <w:r>
        <w:rPr/>
        <w:t xml:space="preserve">Intraclass variability in Earth observation data</w:t>
      </w:r>
    </w:p>
    <w:p>
      <w:pPr>
        <w:spacing w:after="0"/>
        <w:numPr>
          <w:ilvl w:val="0"/>
          <w:numId w:val="2"/>
        </w:numPr>
      </w:pPr>
      <w:r>
        <w:rPr/>
        <w:t xml:space="preserve">Subnational mining activities</w:t>
      </w:r>
    </w:p>
    <w:p>
      <w:pPr>
        <w:numPr>
          <w:ilvl w:val="0"/>
          <w:numId w:val="2"/>
        </w:numPr>
      </w:pPr>
      <w:r>
        <w:rPr/>
        <w:t xml:space="preserve">National accounts of mining activities</w:t>
      </w:r>
    </w:p>
    <w:p>
      <w:pPr>
        <w:pStyle w:val="Heading1"/>
      </w:pPr>
      <w:bookmarkStart w:id="6" w:name="_Toc6"/>
      <w:r>
        <w:t>Report location:</w:t>
      </w:r>
      <w:bookmarkEnd w:id="6"/>
    </w:p>
    <w:p>
      <w:hyperlink r:id="rId8" w:history="1">
        <w:r>
          <w:rPr>
            <w:color w:val="2980b9"/>
            <w:u w:val="single"/>
          </w:rPr>
          <w:t xml:space="preserve">https://www.fullpicture.app/item/18c23e578d7d16a481bc34b65792dbe8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9B2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7-022-01547-4" TargetMode="External"/><Relationship Id="rId8" Type="http://schemas.openxmlformats.org/officeDocument/2006/relationships/hyperlink" Target="https://www.fullpicture.app/item/18c23e578d7d16a481bc34b65792db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2023-02-23T03:34:18+01:00</dcterms:created>
  <dcterms:modified xsi:type="dcterms:W3CDTF">2023-02-23T03:34:18+01:00</dcterms:modified>
</cp:coreProperties>
</file>

<file path=docProps/custom.xml><?xml version="1.0" encoding="utf-8"?>
<Properties xmlns="http://schemas.openxmlformats.org/officeDocument/2006/custom-properties" xmlns:vt="http://schemas.openxmlformats.org/officeDocument/2006/docPropsVTypes"/>
</file>