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Characteristics of chromophoric dissolved organic matter in the Northern Andaman Sea</w:t>
      </w:r>
      <w:br/>
      <w:hyperlink r:id="rId7" w:history="1">
        <w:r>
          <w:rPr>
            <w:color w:val="2980b9"/>
            <w:u w:val="single"/>
          </w:rPr>
          <w:t xml:space="preserve">https://www.frontiersin.org/articles/10.3389/fmars.2022.1043194/full</w:t>
        </w:r>
      </w:hyperlink>
    </w:p>
    <w:p>
      <w:pPr>
        <w:pStyle w:val="Heading1"/>
      </w:pPr>
      <w:bookmarkStart w:id="2" w:name="_Toc2"/>
      <w:r>
        <w:t>Article summary:</w:t>
      </w:r>
      <w:bookmarkEnd w:id="2"/>
    </w:p>
    <w:p>
      <w:pPr>
        <w:jc w:val="both"/>
      </w:pPr>
      <w:r>
        <w:rPr/>
        <w:t xml:space="preserve">1. Dissolved organic matter (DOM) is a major pool of organic carbon in natural waters and plays an important role in the global biogeochemical cycle.</w:t>
      </w:r>
    </w:p>
    <w:p>
      <w:pPr>
        <w:jc w:val="both"/>
      </w:pPr>
      <w:r>
        <w:rPr/>
        <w:t xml:space="preserve">2. Chromophoric dissolved organic matter (CDOM) is the main light-absorbing constituent in aquatic systems and can alter primary productivity by affecting the penetration of photosynthetically active radiation.</w:t>
      </w:r>
    </w:p>
    <w:p>
      <w:pPr>
        <w:jc w:val="both"/>
      </w:pPr>
      <w:r>
        <w:rPr/>
        <w:t xml:space="preserve">3. The Andaman Sea (AS) is a semi-closed marginal sea in the northeast Indian Ocean, which receives large amounts of freshwater from rivers and precipitation, resulting in low surface salinity and a stable vertical stratification.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chromophoric dissolved organic matter (CDOM) in the Northern Andaman Sea, discussing its characteristics, sources, and effects on primary productivity. The article is well written and provides a comprehensive overview of CDOM in this region. However, there are some potential biases that should be noted. </w:t>
      </w:r>
    </w:p>
    <w:p>
      <w:pPr>
        <w:jc w:val="both"/>
      </w:pPr>
      <w:r>
        <w:rPr/>
        <w:t xml:space="preserve">First, the article does not provide any information on possible risks associated with CDOM or its effects on marine ecosystems. While it discusses how CDOM can affect primary productivity by blocking light-sensitive organisms from UV radiation, it does not mention any potential negative impacts that could result from high concentrations of CDOM. Additionally, while the article mentions that CDOM can generate smaller organic carbon compounds when exposed to sunlight, it does not discuss any potential risks associated with these compounds or their effects on marine life. </w:t>
      </w:r>
    </w:p>
    <w:p>
      <w:pPr>
        <w:jc w:val="both"/>
      </w:pPr>
      <w:r>
        <w:rPr/>
        <w:t xml:space="preserve">Second, while the article mentions that terrestrial input is one source of DOM for coastal zones, it does not explore other possible sources such as runoff from agricultural activities or industrial waste water discharge. This omission could lead to an incomplete understanding of DOM sources in this region and may lead to inaccurate conclusions about its effects on marine ecosystems. </w:t>
      </w:r>
    </w:p>
    <w:p>
      <w:pPr>
        <w:jc w:val="both"/>
      </w:pPr>
      <w:r>
        <w:rPr/>
        <w:t xml:space="preserve">Finally, while the article discusses how EEM fluorescence spectroscopy can be used to characterize CDOM more accurately than traditional methods, it does not mention any potential limitations associated with this method or other methods that could be used to measure CDOM concentrations more accurately. This omission could lead to an incomplete understanding of how best to measure CDOM concentrations in this region and may lead to inaccurate conclusions about its effects on marine ecosystems. </w:t>
      </w:r>
    </w:p>
    <w:p>
      <w:pPr>
        <w:jc w:val="both"/>
      </w:pPr>
      <w:r>
        <w:rPr/>
        <w:t xml:space="preserve">In conclusion, while this article provides a comprehensive overview of chromophoric dissolved organic matter (CDOM) in the Northern Andaman Sea and discusses its characteristics and sources, there are some potential biases that should be noted including lack of discussion regarding possible risks associated with CDOM or other sources of DOM; lack of exploration into other possible sources such as runoff from agricultural activities or industrial waste water discharge; and lack of discussion regarding potential limitations associated with EEM fluorescence spectroscopy or other methods for measuring CDOM concentrations more accurately.</w:t>
      </w:r>
    </w:p>
    <w:p>
      <w:pPr>
        <w:pStyle w:val="Heading1"/>
      </w:pPr>
      <w:bookmarkStart w:id="5" w:name="_Toc5"/>
      <w:r>
        <w:t>Topics for further research:</w:t>
      </w:r>
      <w:bookmarkEnd w:id="5"/>
    </w:p>
    <w:p>
      <w:pPr>
        <w:spacing w:after="0"/>
        <w:numPr>
          <w:ilvl w:val="0"/>
          <w:numId w:val="2"/>
        </w:numPr>
      </w:pPr>
      <w:r>
        <w:rPr/>
        <w:t xml:space="preserve">Risks associated with CDOM</w:t>
      </w:r>
    </w:p>
    <w:p>
      <w:pPr>
        <w:spacing w:after="0"/>
        <w:numPr>
          <w:ilvl w:val="0"/>
          <w:numId w:val="2"/>
        </w:numPr>
      </w:pPr>
      <w:r>
        <w:rPr/>
        <w:t xml:space="preserve">Effects of CDOM on marine ecosystems</w:t>
      </w:r>
    </w:p>
    <w:p>
      <w:pPr>
        <w:spacing w:after="0"/>
        <w:numPr>
          <w:ilvl w:val="0"/>
          <w:numId w:val="2"/>
        </w:numPr>
      </w:pPr>
      <w:r>
        <w:rPr/>
        <w:t xml:space="preserve">Terrestrial input as a source of DOM</w:t>
      </w:r>
    </w:p>
    <w:p>
      <w:pPr>
        <w:spacing w:after="0"/>
        <w:numPr>
          <w:ilvl w:val="0"/>
          <w:numId w:val="2"/>
        </w:numPr>
      </w:pPr>
      <w:r>
        <w:rPr/>
        <w:t xml:space="preserve">Runoff from agricultural activities and DOM</w:t>
      </w:r>
    </w:p>
    <w:p>
      <w:pPr>
        <w:spacing w:after="0"/>
        <w:numPr>
          <w:ilvl w:val="0"/>
          <w:numId w:val="2"/>
        </w:numPr>
      </w:pPr>
      <w:r>
        <w:rPr/>
        <w:t xml:space="preserve">Industrial waste water discharge and DOM</w:t>
      </w:r>
    </w:p>
    <w:p>
      <w:pPr>
        <w:numPr>
          <w:ilvl w:val="0"/>
          <w:numId w:val="2"/>
        </w:numPr>
      </w:pPr>
      <w:r>
        <w:rPr/>
        <w:t xml:space="preserve">Limitations of EEM fluorescence spectroscopy for measuring CDOM</w:t>
      </w:r>
    </w:p>
    <w:p>
      <w:pPr>
        <w:pStyle w:val="Heading1"/>
      </w:pPr>
      <w:bookmarkStart w:id="6" w:name="_Toc6"/>
      <w:r>
        <w:t>Report location:</w:t>
      </w:r>
      <w:bookmarkEnd w:id="6"/>
    </w:p>
    <w:p>
      <w:hyperlink r:id="rId8" w:history="1">
        <w:r>
          <w:rPr>
            <w:color w:val="2980b9"/>
            <w:u w:val="single"/>
          </w:rPr>
          <w:t xml:space="preserve">https://www.fullpicture.app/item/18f721e7787e3079dd926b2feaf0cb42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FD8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mars.2022.1043194/full" TargetMode="External"/><Relationship Id="rId8" Type="http://schemas.openxmlformats.org/officeDocument/2006/relationships/hyperlink" Target="https://www.fullpicture.app/item/18f721e7787e3079dd926b2feaf0cb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2023-02-23T08:49:51+01:00</dcterms:created>
  <dcterms:modified xsi:type="dcterms:W3CDTF">2023-02-23T08:49:51+01:00</dcterms:modified>
</cp:coreProperties>
</file>

<file path=docProps/custom.xml><?xml version="1.0" encoding="utf-8"?>
<Properties xmlns="http://schemas.openxmlformats.org/officeDocument/2006/custom-properties" xmlns:vt="http://schemas.openxmlformats.org/officeDocument/2006/docPropsVTypes"/>
</file>