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D3AI-CoV: a deep learning platform for predicting drug targets and for virtual screening against COVID-19 | Briefings in Bioinformatics | Oxford Academic</w:t>
      </w:r>
      <w:br/>
      <w:hyperlink r:id="rId7" w:history="1">
        <w:r>
          <w:rPr>
            <w:color w:val="2980b9"/>
            <w:u w:val="single"/>
          </w:rPr>
          <w:t xml:space="preserve">https://academic.oup.com/bib/article/23/3/bbac147/6571526</w:t>
        </w:r>
      </w:hyperlink>
    </w:p>
    <w:p>
      <w:pPr>
        <w:pStyle w:val="Heading1"/>
      </w:pPr>
      <w:bookmarkStart w:id="2" w:name="_Toc2"/>
      <w:r>
        <w:t>Article summary:</w:t>
      </w:r>
      <w:bookmarkEnd w:id="2"/>
    </w:p>
    <w:p>
      <w:pPr>
        <w:jc w:val="both"/>
      </w:pPr>
      <w:r>
        <w:rPr/>
        <w:t xml:space="preserve">1. D3AI-CoV is a deep learning platform for predicting drug targets and for virtual screening against COVID-19.</w:t>
      </w:r>
    </w:p>
    <w:p>
      <w:pPr>
        <w:jc w:val="both"/>
      </w:pPr>
      <w:r>
        <w:rPr/>
        <w:t xml:space="preserve">2. The platform was developed by a team of researchers from the CAS Key Laboratory of Receptor Research, Stake Key Laboratory of Drug Research; Drug Discovery and Design Center, Shanghai Institute of Materia Medica, Chinese Academy of Sciences, Shanghai, 201203, China.</w:t>
      </w:r>
    </w:p>
    <w:p>
      <w:pPr>
        <w:jc w:val="both"/>
      </w:pPr>
      <w:r>
        <w:rPr/>
        <w:t xml:space="preserve">3. The platform uses machine learning algorithms to identify potential drug targets and to perform virtual screening against COVID-19.</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 team of researchers from the CAS Key Laboratory of Receptor Research, Stake Key Laboratory of Drug Research; Drug Discovery and Design Center, Shanghai Institute of Materia Medica, Chinese Academy of Sciences, Shanghai, 201203, China. This indicates that the authors have expertise in the field and are likely to be reliable sources for information about D3AI-CoV.</w:t>
      </w:r>
    </w:p>
    <w:p>
      <w:pPr>
        <w:jc w:val="both"/>
      </w:pPr>
      <w:r>
        <w:rPr/>
        <w:t xml:space="preserve">The article does not appear to contain any promotional content or partiality towards any particular viewpoint or opinion. It presents both sides equally by providing an overview of the platform's capabilities as well as its potential applications in predicting drug targets and performing virtual screening against COVID-19.</w:t>
      </w:r>
    </w:p>
    <w:p>
      <w:pPr>
        <w:jc w:val="both"/>
      </w:pPr>
      <w:r>
        <w:rPr/>
        <w:t xml:space="preserve">The article does not appear to contain any unsupported claims or missing points of consideration. All claims made are supported with evidence from research conducted by the authors themselves as well as other sources cited throughout the article.</w:t>
      </w:r>
    </w:p>
    <w:p>
      <w:pPr>
        <w:jc w:val="both"/>
      </w:pPr>
      <w:r>
        <w:rPr/>
        <w:t xml:space="preserve">The article does not appear to contain any unexplored counterarguments or missing evidence for the claims made. All counterarguments are explored thoroughly and all claims are supported with evidence from research conducted by the authors themselves as well as other sources cited throughout the article.</w:t>
      </w:r>
    </w:p>
    <w:p>
      <w:pPr>
        <w:jc w:val="both"/>
      </w:pPr>
      <w:r>
        <w:rPr/>
        <w:t xml:space="preserve">The article does note possible risks associated with using D3AI-CoV such as false positives or false negatives when predicting drug targets or performing virtual screening against COVID-19. However, it does not provide any specific advice on how to mitigate these risks which could be beneficial for readers who wish to use this platform in their own research projects.</w:t>
      </w:r>
    </w:p>
    <w:p>
      <w:pPr>
        <w:pStyle w:val="Heading1"/>
      </w:pPr>
      <w:bookmarkStart w:id="5" w:name="_Toc5"/>
      <w:r>
        <w:t>Topics for further research:</w:t>
      </w:r>
      <w:bookmarkEnd w:id="5"/>
    </w:p>
    <w:p>
      <w:pPr>
        <w:spacing w:after="0"/>
        <w:numPr>
          <w:ilvl w:val="0"/>
          <w:numId w:val="2"/>
        </w:numPr>
      </w:pPr>
      <w:r>
        <w:rPr/>
        <w:t xml:space="preserve">Mitigating false positives in drug target prediction</w:t>
      </w:r>
    </w:p>
    <w:p>
      <w:pPr>
        <w:spacing w:after="0"/>
        <w:numPr>
          <w:ilvl w:val="0"/>
          <w:numId w:val="2"/>
        </w:numPr>
      </w:pPr>
      <w:r>
        <w:rPr/>
        <w:t xml:space="preserve">Mitigating false negatives in virtual screening</w:t>
      </w:r>
    </w:p>
    <w:p>
      <w:pPr>
        <w:spacing w:after="0"/>
        <w:numPr>
          <w:ilvl w:val="0"/>
          <w:numId w:val="2"/>
        </w:numPr>
      </w:pPr>
      <w:r>
        <w:rPr/>
        <w:t xml:space="preserve">Strategies for reducing risk in D3AI-CoV</w:t>
      </w:r>
    </w:p>
    <w:p>
      <w:pPr>
        <w:spacing w:after="0"/>
        <w:numPr>
          <w:ilvl w:val="0"/>
          <w:numId w:val="2"/>
        </w:numPr>
      </w:pPr>
      <w:r>
        <w:rPr/>
        <w:t xml:space="preserve">Improving accuracy of drug target prediction</w:t>
      </w:r>
    </w:p>
    <w:p>
      <w:pPr>
        <w:spacing w:after="0"/>
        <w:numPr>
          <w:ilvl w:val="0"/>
          <w:numId w:val="2"/>
        </w:numPr>
      </w:pPr>
      <w:r>
        <w:rPr/>
        <w:t xml:space="preserve">Improving accuracy of virtual screening</w:t>
      </w:r>
    </w:p>
    <w:p>
      <w:pPr>
        <w:numPr>
          <w:ilvl w:val="0"/>
          <w:numId w:val="2"/>
        </w:numPr>
      </w:pPr>
      <w:r>
        <w:rPr/>
        <w:t xml:space="preserve">Strategies for optimizing D3AI-CoV performance</w:t>
      </w:r>
    </w:p>
    <w:p>
      <w:pPr>
        <w:pStyle w:val="Heading1"/>
      </w:pPr>
      <w:bookmarkStart w:id="6" w:name="_Toc6"/>
      <w:r>
        <w:t>Report location:</w:t>
      </w:r>
      <w:bookmarkEnd w:id="6"/>
    </w:p>
    <w:p>
      <w:hyperlink r:id="rId8" w:history="1">
        <w:r>
          <w:rPr>
            <w:color w:val="2980b9"/>
            <w:u w:val="single"/>
          </w:rPr>
          <w:t xml:space="preserve">https://www.fullpicture.app/item/1924dd1a55e2f353d24313e6ecb63730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157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bib/article/23/3/bbac147/6571526" TargetMode="External"/><Relationship Id="rId8" Type="http://schemas.openxmlformats.org/officeDocument/2006/relationships/hyperlink" Target="https://www.fullpicture.app/item/1924dd1a55e2f353d24313e6ecb637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2023-02-20T08:25:44+01:00</dcterms:created>
  <dcterms:modified xsi:type="dcterms:W3CDTF">2023-02-20T08:25:44+01:00</dcterms:modified>
</cp:coreProperties>
</file>

<file path=docProps/custom.xml><?xml version="1.0" encoding="utf-8"?>
<Properties xmlns="http://schemas.openxmlformats.org/officeDocument/2006/custom-properties" xmlns:vt="http://schemas.openxmlformats.org/officeDocument/2006/docPropsVTypes"/>
</file>