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Universal protection against influenza viruses by multi-subtype neuraminidase and M2 ectodomain virus-like particle | PLOS Pathogens</w:t>
      </w:r>
      <w:br/>
      <w:hyperlink r:id="rId7" w:history="1">
        <w:r>
          <w:rPr>
            <w:color w:val="2980b9"/>
            <w:u w:val="single"/>
          </w:rPr>
          <w:t xml:space="preserve">https://journals.plos.org/plospathogens/article?id=10.1371/journal.ppat.1010755</w:t>
        </w:r>
      </w:hyperlink>
    </w:p>
    <w:p>
      <w:pPr>
        <w:pStyle w:val="Heading1"/>
      </w:pPr>
      <w:bookmarkStart w:id="2" w:name="_Toc2"/>
      <w:r>
        <w:t>Article summary:</w:t>
      </w:r>
      <w:bookmarkEnd w:id="2"/>
    </w:p>
    <w:p>
      <w:pPr>
        <w:jc w:val="both"/>
      </w:pPr>
      <w:r>
        <w:rPr/>
        <w:t xml:space="preserve">1. This article discusses the development of a universal vaccine against influenza A and B viruses, which is composed of a single virus-like particle (VLP) displaying consensus multi-neuraminidase (NA) subtypes and M2 ectodomain (M2e) tandem repeat.</w:t>
      </w:r>
    </w:p>
    <w:p>
      <w:pPr>
        <w:jc w:val="both"/>
      </w:pPr>
      <w:r>
        <w:rPr/>
        <w:t xml:space="preserve">2. Vaccination with this VLP induced broad NA inhibition, M2e antibodies, and interferon-gamma secreting T cell responses in mice, providing protection against multiple antigenically diverse influenza A and B viruses.</w:t>
      </w:r>
    </w:p>
    <w:p>
      <w:pPr>
        <w:jc w:val="both"/>
      </w:pPr>
      <w:r>
        <w:rPr/>
        <w:t xml:space="preserve">3. This study provides insight into developing a universal influenza vaccine in young and aged populations by inducing multi-NA subtype and M2e immunity with a single VLP entity.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as it is an open access peer-reviewed research article published in PLOS Pathogens. The authors have provided detailed information about the methods used to develop the vaccine candidate, as well as the results of their experiments in mice. The authors also provide evidence for their claims by citing relevant studies from other researchers.</w:t>
      </w:r>
    </w:p>
    <w:p>
      <w:pPr>
        <w:jc w:val="both"/>
      </w:pPr>
      <w:r>
        <w:rPr/>
        <w:t xml:space="preserve">However, there are some potential biases that should be noted. For example, the authors do not discuss any possible risks associated with the vaccine candidate or any potential side effects that could occur from its use. Additionally, while the authors cite relevant studies from other researchers to support their claims, they do not explore any counterarguments or present both sides of the argument equally. Furthermore, there is some promotional content in the article as it focuses solely on the benefits of using this particular vaccine candidate without exploring any alternative options or discussing any drawbacks associated with it. </w:t>
      </w:r>
    </w:p>
    <w:p>
      <w:pPr>
        <w:jc w:val="both"/>
      </w:pPr>
      <w:r>
        <w:rPr/>
        <w:t xml:space="preserve">In conclusion, while this article is generally trustworthy and reliable due to its open access peer-reviewed status,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associated with vaccine candidate</w:t>
      </w:r>
    </w:p>
    <w:p>
      <w:pPr>
        <w:spacing w:after="0"/>
        <w:numPr>
          <w:ilvl w:val="0"/>
          <w:numId w:val="2"/>
        </w:numPr>
      </w:pPr>
      <w:r>
        <w:rPr/>
        <w:t xml:space="preserve">Side effects of vaccine candidate</w:t>
      </w:r>
    </w:p>
    <w:p>
      <w:pPr>
        <w:spacing w:after="0"/>
        <w:numPr>
          <w:ilvl w:val="0"/>
          <w:numId w:val="2"/>
        </w:numPr>
      </w:pPr>
      <w:r>
        <w:rPr/>
        <w:t xml:space="preserve">Alternative vaccine options</w:t>
      </w:r>
    </w:p>
    <w:p>
      <w:pPr>
        <w:spacing w:after="0"/>
        <w:numPr>
          <w:ilvl w:val="0"/>
          <w:numId w:val="2"/>
        </w:numPr>
      </w:pPr>
      <w:r>
        <w:rPr/>
        <w:t xml:space="preserve">Drawbacks of vaccine candidate</w:t>
      </w:r>
    </w:p>
    <w:p>
      <w:pPr>
        <w:spacing w:after="0"/>
        <w:numPr>
          <w:ilvl w:val="0"/>
          <w:numId w:val="2"/>
        </w:numPr>
      </w:pPr>
      <w:r>
        <w:rPr/>
        <w:t xml:space="preserve">Counterarguments to vaccine candidate</w:t>
      </w:r>
    </w:p>
    <w:p>
      <w:pPr>
        <w:numPr>
          <w:ilvl w:val="0"/>
          <w:numId w:val="2"/>
        </w:numPr>
      </w:pPr>
      <w:r>
        <w:rPr/>
        <w:t xml:space="preserve">Promotional content in vaccine research</w:t>
      </w:r>
    </w:p>
    <w:p>
      <w:pPr>
        <w:pStyle w:val="Heading1"/>
      </w:pPr>
      <w:bookmarkStart w:id="6" w:name="_Toc6"/>
      <w:r>
        <w:t>Report location:</w:t>
      </w:r>
      <w:bookmarkEnd w:id="6"/>
    </w:p>
    <w:p>
      <w:hyperlink r:id="rId8" w:history="1">
        <w:r>
          <w:rPr>
            <w:color w:val="2980b9"/>
            <w:u w:val="single"/>
          </w:rPr>
          <w:t xml:space="preserve">https://www.fullpicture.app/item/195812efd38ea0058592e1942e3c3163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E16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pathogens/article?id=10.1371/journal.ppat.1010755" TargetMode="External"/><Relationship Id="rId8" Type="http://schemas.openxmlformats.org/officeDocument/2006/relationships/hyperlink" Target="https://www.fullpicture.app/item/195812efd38ea0058592e1942e3c31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2023-02-19T23:35:11+01:00</dcterms:created>
  <dcterms:modified xsi:type="dcterms:W3CDTF">2023-02-19T23:35:11+01:00</dcterms:modified>
</cp:coreProperties>
</file>

<file path=docProps/custom.xml><?xml version="1.0" encoding="utf-8"?>
<Properties xmlns="http://schemas.openxmlformats.org/officeDocument/2006/custom-properties" xmlns:vt="http://schemas.openxmlformats.org/officeDocument/2006/docPropsVTypes"/>
</file>