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Binding mechanisms of PVDF in lithium ion batteries - ScienceDirect</w:t>
      </w:r>
      <w:br/>
      <w:hyperlink r:id="rId7" w:history="1">
        <w:r>
          <w:rPr>
            <w:color w:val="2980b9"/>
            <w:u w:val="single"/>
          </w:rPr>
          <w:t xml:space="preserve">https://www.sciencedirect.com/science/article/pii/S0169433221006401</w:t>
        </w:r>
      </w:hyperlink>
    </w:p>
    <w:p>
      <w:pPr>
        <w:pStyle w:val="Heading1"/>
      </w:pPr>
      <w:bookmarkStart w:id="2" w:name="_Toc2"/>
      <w:r>
        <w:t>Article summary:</w:t>
      </w:r>
      <w:bookmarkEnd w:id="2"/>
    </w:p>
    <w:p>
      <w:pPr>
        <w:jc w:val="both"/>
      </w:pPr>
      <w:r>
        <w:rPr/>
        <w:t xml:space="preserve">1. Computer simulations and theoretical analysis were conducted to study the binding mechanism of PVDF in lithium ion batteries.</w:t>
      </w:r>
    </w:p>
    <w:p>
      <w:pPr>
        <w:jc w:val="both"/>
      </w:pPr>
      <w:r>
        <w:rPr/>
        <w:t xml:space="preserve">2. The results indicate that the binding interactions between LiFePO4 (LFP) and PVDF are stronger than that between PVDF and Al in LFP batteries, whereas, the binding interactions between Li(Ni1-x-yCoxMny)O2 (NCM) and PVDF are weaker than that between PVDF and Al in NCM batteries.</w:t>
      </w:r>
    </w:p>
    <w:p>
      <w:pPr>
        <w:jc w:val="both"/>
      </w:pPr>
      <w:r>
        <w:rPr/>
        <w:t xml:space="preserve">3. Scanning electron microscopy and Auger electron spectroscopy analyses indicate that there is no chemical interaction among the surfaces of active materials, PVDF, and Al, both in LFP and NCM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binding mechanisms of polyvinylidene fluoride (PVDF) in lithium ion batteries (LIBs). The authors use computer simulations, theoretical calculations, scanning electron microscopy (SEM), and Auger electron spectroscopy (AES) to analyze the binding surfaces of LIBs. The results indicate that the binding interactions between LiFePO4 (LFP) and PVDF are stronger than that between PVDF and Al in LFP batteries, whereas, the binding interactions between Li(Ni1-x-yCoxMny)O2 (NCM) and PVDF are weaker than that between PVDF and Al in NCM batteries. Additionally, AES analyses indicate that there is no chemical interaction among the surfaces of active materials, PVDF, and Al, both in LFP and NCM batteries. </w:t>
      </w:r>
    </w:p>
    <w:p>
      <w:pPr>
        <w:jc w:val="both"/>
      </w:pPr>
      <w:r>
        <w:rPr/>
        <w:t xml:space="preserve">The article appears to be reliable as it provides a comprehensive overview of its topic with detailed explanations supported by evidence from computer simulations, theoretical calculations, SEM analyses, AES analyses etc. Furthermore, it also provides insights into potential applications for its findings such as developing new binders or peeling active materials from spent LIBs. However, it should be noted that this article does not explore any counterarguments or present any risks associated with its findings which could potentially limit its trustworthiness if these points were explored further. Additionally, while this article does provide a comprehensive overview of its topic it may be beneficial for future research to explore other aspects such as possible environmental impacts associated with using different binders or other potential applications for its findings which could further enhance its trustworthiness.</w:t>
      </w:r>
    </w:p>
    <w:p>
      <w:pPr>
        <w:pStyle w:val="Heading1"/>
      </w:pPr>
      <w:bookmarkStart w:id="5" w:name="_Toc5"/>
      <w:r>
        <w:t>Topics for further research:</w:t>
      </w:r>
      <w:bookmarkEnd w:id="5"/>
    </w:p>
    <w:p>
      <w:pPr>
        <w:spacing w:after="0"/>
        <w:numPr>
          <w:ilvl w:val="0"/>
          <w:numId w:val="2"/>
        </w:numPr>
      </w:pPr>
      <w:r>
        <w:rPr/>
        <w:t xml:space="preserve">Environmental impacts of LIB binders</w:t>
      </w:r>
    </w:p>
    <w:p>
      <w:pPr>
        <w:spacing w:after="0"/>
        <w:numPr>
          <w:ilvl w:val="0"/>
          <w:numId w:val="2"/>
        </w:numPr>
      </w:pPr>
      <w:r>
        <w:rPr/>
        <w:t xml:space="preserve">Alternative binders for LIBs</w:t>
      </w:r>
    </w:p>
    <w:p>
      <w:pPr>
        <w:spacing w:after="0"/>
        <w:numPr>
          <w:ilvl w:val="0"/>
          <w:numId w:val="2"/>
        </w:numPr>
      </w:pPr>
      <w:r>
        <w:rPr/>
        <w:t xml:space="preserve">Potential applications of LIB binders</w:t>
      </w:r>
    </w:p>
    <w:p>
      <w:pPr>
        <w:spacing w:after="0"/>
        <w:numPr>
          <w:ilvl w:val="0"/>
          <w:numId w:val="2"/>
        </w:numPr>
      </w:pPr>
      <w:r>
        <w:rPr/>
        <w:t xml:space="preserve">Chemical interactions between LIB binders and active materials</w:t>
      </w:r>
    </w:p>
    <w:p>
      <w:pPr>
        <w:spacing w:after="0"/>
        <w:numPr>
          <w:ilvl w:val="0"/>
          <w:numId w:val="2"/>
        </w:numPr>
      </w:pPr>
      <w:r>
        <w:rPr/>
        <w:t xml:space="preserve">Peeling active materials from spent LIBs</w:t>
      </w:r>
    </w:p>
    <w:p>
      <w:pPr>
        <w:numPr>
          <w:ilvl w:val="0"/>
          <w:numId w:val="2"/>
        </w:numPr>
      </w:pPr>
      <w:r>
        <w:rPr/>
        <w:t xml:space="preserve">Risks associated with LIB binders</w:t>
      </w:r>
    </w:p>
    <w:p>
      <w:pPr>
        <w:pStyle w:val="Heading1"/>
      </w:pPr>
      <w:bookmarkStart w:id="6" w:name="_Toc6"/>
      <w:r>
        <w:t>Report location:</w:t>
      </w:r>
      <w:bookmarkEnd w:id="6"/>
    </w:p>
    <w:p>
      <w:hyperlink r:id="rId8" w:history="1">
        <w:r>
          <w:rPr>
            <w:color w:val="2980b9"/>
            <w:u w:val="single"/>
          </w:rPr>
          <w:t xml:space="preserve">https://www.fullpicture.app/item/19b64a3ba98e0211c2e7e3a0678420a4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A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1006401" TargetMode="External"/><Relationship Id="rId8" Type="http://schemas.openxmlformats.org/officeDocument/2006/relationships/hyperlink" Target="https://www.fullpicture.app/item/19b64a3ba98e0211c2e7e3a067842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2023-02-18T01:26:09+01:00</dcterms:created>
  <dcterms:modified xsi:type="dcterms:W3CDTF">2023-02-18T01:26:09+01:00</dcterms:modified>
</cp:coreProperties>
</file>

<file path=docProps/custom.xml><?xml version="1.0" encoding="utf-8"?>
<Properties xmlns="http://schemas.openxmlformats.org/officeDocument/2006/custom-properties" xmlns:vt="http://schemas.openxmlformats.org/officeDocument/2006/docPropsVTypes"/>
</file>