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Core Functions in Depth | Clojure for the Brave and True</w:t>
      </w:r>
      <w:br/>
      <w:hyperlink r:id="rId7" w:history="1">
        <w:r>
          <w:rPr>
            <w:color w:val="2980b9"/>
            <w:u w:val="single"/>
          </w:rPr>
          <w:t xml:space="preserve">https://www.braveclojure.com/core-functions-in-depth/</w:t>
        </w:r>
      </w:hyperlink>
    </w:p>
    <w:p>
      <w:pPr>
        <w:pStyle w:val="Heading1"/>
      </w:pPr>
      <w:bookmarkStart w:id="2" w:name="_Toc2"/>
      <w:r>
        <w:t>Article summary:</w:t>
      </w:r>
      <w:bookmarkEnd w:id="2"/>
    </w:p>
    <w:p>
      <w:pPr>
        <w:jc w:val="both"/>
      </w:pPr>
      <w:r>
        <w:rPr/>
        <w:t xml:space="preserve">1. This chapter of Clojure for the Brave and True explains the concept of programming to abstractions and introduces core functions such as map, reduce, into, conj, concat, some, filter, take, drop, sort, sort-by, and identity. </w:t>
      </w:r>
    </w:p>
    <w:p>
      <w:pPr>
        <w:jc w:val="both"/>
      </w:pPr>
      <w:r>
        <w:rPr/>
        <w:t xml:space="preserve">2. It also covers lazy sequences and how to work with lists, vectors, maps and sets. </w:t>
      </w:r>
    </w:p>
    <w:p>
      <w:pPr>
        <w:jc w:val="both"/>
      </w:pPr>
      <w:r>
        <w:rPr/>
        <w:t xml:space="preserve">3. Finally it provides an example of parsing a CSV file to query vampire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core functions in Clojure for the Brave and True. The author provides clear explanations of concepts such as programming to abstractions and sequence/collection abstractions. The examples provided are helpful in understanding the concepts discussed. The article does not appear to be biased or one-sided in its reporting; it presents both sides equally without any promotional content or partiality. All possible risks associated with using these functions are noted throughout the article. </w:t>
      </w:r>
    </w:p>
    <w:p>
      <w:pPr>
        <w:jc w:val="both"/>
      </w:pPr>
      <w:r>
        <w:rPr/>
        <w:t xml:space="preserve">The only potential issue with this article is that it does not provide evidence for some of the claims made about certain functions or concepts; however this is understandable given that this is an introductory chapter on core functions rather than a detailed technical guide. Additionally there are no counterarguments presented or unexplored points of consideration which could have been beneficial for readers who are new to Clojure programming.</w:t>
      </w:r>
    </w:p>
    <w:p>
      <w:pPr>
        <w:pStyle w:val="Heading1"/>
      </w:pPr>
      <w:bookmarkStart w:id="5" w:name="_Toc5"/>
      <w:r>
        <w:t>Topics for further research:</w:t>
      </w:r>
      <w:bookmarkEnd w:id="5"/>
    </w:p>
    <w:p>
      <w:pPr>
        <w:spacing w:after="0"/>
        <w:numPr>
          <w:ilvl w:val="0"/>
          <w:numId w:val="2"/>
        </w:numPr>
      </w:pPr>
      <w:r>
        <w:rPr/>
        <w:t xml:space="preserve">Clojure programming best practices</w:t>
      </w:r>
    </w:p>
    <w:p>
      <w:pPr>
        <w:spacing w:after="0"/>
        <w:numPr>
          <w:ilvl w:val="0"/>
          <w:numId w:val="2"/>
        </w:numPr>
      </w:pPr>
      <w:r>
        <w:rPr/>
        <w:t xml:space="preserve">Clojure sequence abstractions</w:t>
      </w:r>
    </w:p>
    <w:p>
      <w:pPr>
        <w:spacing w:after="0"/>
        <w:numPr>
          <w:ilvl w:val="0"/>
          <w:numId w:val="2"/>
        </w:numPr>
      </w:pPr>
      <w:r>
        <w:rPr/>
        <w:t xml:space="preserve">Clojure collection abstractions</w:t>
      </w:r>
    </w:p>
    <w:p>
      <w:pPr>
        <w:spacing w:after="0"/>
        <w:numPr>
          <w:ilvl w:val="0"/>
          <w:numId w:val="2"/>
        </w:numPr>
      </w:pPr>
      <w:r>
        <w:rPr/>
        <w:t xml:space="preserve">Clojure programming to abstractions</w:t>
      </w:r>
    </w:p>
    <w:p>
      <w:pPr>
        <w:spacing w:after="0"/>
        <w:numPr>
          <w:ilvl w:val="0"/>
          <w:numId w:val="2"/>
        </w:numPr>
      </w:pPr>
      <w:r>
        <w:rPr/>
        <w:t xml:space="preserve">Clojure core functions risks</w:t>
      </w:r>
    </w:p>
    <w:p>
      <w:pPr>
        <w:numPr>
          <w:ilvl w:val="0"/>
          <w:numId w:val="2"/>
        </w:numPr>
      </w:pPr>
      <w:r>
        <w:rPr/>
        <w:t xml:space="preserve">Clojure core functions performance optimization</w:t>
      </w:r>
    </w:p>
    <w:p>
      <w:pPr>
        <w:pStyle w:val="Heading1"/>
      </w:pPr>
      <w:bookmarkStart w:id="6" w:name="_Toc6"/>
      <w:r>
        <w:t>Report location:</w:t>
      </w:r>
      <w:bookmarkEnd w:id="6"/>
    </w:p>
    <w:p>
      <w:hyperlink r:id="rId8" w:history="1">
        <w:r>
          <w:rPr>
            <w:color w:val="2980b9"/>
            <w:u w:val="single"/>
          </w:rPr>
          <w:t xml:space="preserve">https://www.fullpicture.app/item/19b7f794aabe9da73934dfc02bbcb702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4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veclojure.com/core-functions-in-depth/" TargetMode="External"/><Relationship Id="rId8" Type="http://schemas.openxmlformats.org/officeDocument/2006/relationships/hyperlink" Target="https://www.fullpicture.app/item/19b7f794aabe9da73934dfc02bbcb7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2023-02-27T19:28:00+01:00</dcterms:created>
  <dcterms:modified xsi:type="dcterms:W3CDTF">2023-02-27T19:28:00+01:00</dcterms:modified>
</cp:coreProperties>
</file>

<file path=docProps/custom.xml><?xml version="1.0" encoding="utf-8"?>
<Properties xmlns="http://schemas.openxmlformats.org/officeDocument/2006/custom-properties" xmlns:vt="http://schemas.openxmlformats.org/officeDocument/2006/docPropsVTypes"/>
</file>