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composite nanofiller with a nail column void structure to imitate beetle shell fiber to enhance the impact resistance of polyurethane elastomer - ScienceDirect</w:t>
      </w:r>
      <w:br/>
      <w:hyperlink r:id="rId7" w:history="1">
        <w:r>
          <w:rPr>
            <w:color w:val="2980b9"/>
            <w:u w:val="single"/>
          </w:rPr>
          <w:t xml:space="preserve">https://www.sciencedirect.com/science/article/pii/S026635382200046X?via%3Dihub</w:t>
        </w:r>
      </w:hyperlink>
    </w:p>
    <w:p>
      <w:pPr>
        <w:pStyle w:val="Heading1"/>
      </w:pPr>
      <w:bookmarkStart w:id="2" w:name="_Toc2"/>
      <w:r>
        <w:t>Article summary:</w:t>
      </w:r>
      <w:bookmarkEnd w:id="2"/>
    </w:p>
    <w:p>
      <w:pPr>
        <w:jc w:val="both"/>
      </w:pPr>
      <w:r>
        <w:rPr/>
        <w:t xml:space="preserve">1. Inspired by the “nail columns” void structure of chitin fiber on the beetle shell, tetra vinyl polyhedral oligomeric silsesquioxanes (EVPOSS) composite multiwalled carbon nanotube (MCNTs) enhanced fillers were prepared to improve the impact resistance of PUE.</w:t>
      </w:r>
    </w:p>
    <w:p>
      <w:pPr>
        <w:jc w:val="both"/>
      </w:pPr>
      <w:r>
        <w:rPr/>
        <w:t xml:space="preserve">2. The 1.5 wt% PDVBMC or PNHMC reinforced composite PUE exhibited simultaneous enhancements in maximum compression modulus, energy absorption and storage modulus.</w:t>
      </w:r>
    </w:p>
    <w:p>
      <w:pPr>
        <w:jc w:val="both"/>
      </w:pPr>
      <w:r>
        <w:rPr/>
        <w:t xml:space="preserve">3. The excellent mechanical properties of composite PUE is attributed to the enhancement of interface strength between enhanced fillers and PUE matrix as well as the bonding strength between enhanced fillers.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a study conducted to investigate how a composite nanofiller with a nail column void structure can be used to imitate beetle shell fiber and enhance the impact resistance of polyurethane elastomer (PUE). The article is written in an objective manner and presents both sides of the argument equally, providing evidence for its claims and exploring counterarguments where necessary. It also provides detailed information about the methodology used in the study, which adds to its trustworthiness and reliability. However, there are some potential biases that should be noted, such as the fact that only one type of beetle shell was studied and other types may have different structures that could affect results differently. Additionally, it does not explore any possible risks associated with using this nanofiller in PUE or any potential environmental impacts that could arise from its use. In conclusion, this article is generally trustworthy and reliable but should be read with caution due to these potential biases.</w:t>
      </w:r>
    </w:p>
    <w:p>
      <w:pPr>
        <w:pStyle w:val="Heading1"/>
      </w:pPr>
      <w:bookmarkStart w:id="5" w:name="_Toc5"/>
      <w:r>
        <w:t>Topics for further research:</w:t>
      </w:r>
      <w:bookmarkEnd w:id="5"/>
    </w:p>
    <w:p>
      <w:pPr>
        <w:spacing w:after="0"/>
        <w:numPr>
          <w:ilvl w:val="0"/>
          <w:numId w:val="2"/>
        </w:numPr>
      </w:pPr>
      <w:r>
        <w:rPr/>
        <w:t xml:space="preserve">Environmental impacts of nanofillers</w:t>
      </w:r>
    </w:p>
    <w:p>
      <w:pPr>
        <w:spacing w:after="0"/>
        <w:numPr>
          <w:ilvl w:val="0"/>
          <w:numId w:val="2"/>
        </w:numPr>
      </w:pPr>
      <w:r>
        <w:rPr/>
        <w:t xml:space="preserve">Impact resistance of polyurethane elastomer</w:t>
      </w:r>
    </w:p>
    <w:p>
      <w:pPr>
        <w:spacing w:after="0"/>
        <w:numPr>
          <w:ilvl w:val="0"/>
          <w:numId w:val="2"/>
        </w:numPr>
      </w:pPr>
      <w:r>
        <w:rPr/>
        <w:t xml:space="preserve">Beetle shell fiber structure</w:t>
      </w:r>
    </w:p>
    <w:p>
      <w:pPr>
        <w:spacing w:after="0"/>
        <w:numPr>
          <w:ilvl w:val="0"/>
          <w:numId w:val="2"/>
        </w:numPr>
      </w:pPr>
      <w:r>
        <w:rPr/>
        <w:t xml:space="preserve">Risks associated with nanofillers</w:t>
      </w:r>
    </w:p>
    <w:p>
      <w:pPr>
        <w:spacing w:after="0"/>
        <w:numPr>
          <w:ilvl w:val="0"/>
          <w:numId w:val="2"/>
        </w:numPr>
      </w:pPr>
      <w:r>
        <w:rPr/>
        <w:t xml:space="preserve">Different types of beetle shell</w:t>
      </w:r>
    </w:p>
    <w:p>
      <w:pPr>
        <w:numPr>
          <w:ilvl w:val="0"/>
          <w:numId w:val="2"/>
        </w:numPr>
      </w:pPr>
      <w:r>
        <w:rPr/>
        <w:t xml:space="preserve">Composite nanofiller structure</w:t>
      </w:r>
    </w:p>
    <w:p>
      <w:pPr>
        <w:pStyle w:val="Heading1"/>
      </w:pPr>
      <w:bookmarkStart w:id="6" w:name="_Toc6"/>
      <w:r>
        <w:t>Report location:</w:t>
      </w:r>
      <w:bookmarkEnd w:id="6"/>
    </w:p>
    <w:p>
      <w:hyperlink r:id="rId8" w:history="1">
        <w:r>
          <w:rPr>
            <w:color w:val="2980b9"/>
            <w:u w:val="single"/>
          </w:rPr>
          <w:t xml:space="preserve">https://www.fullpicture.app/item/19fbb2837d41d7ed83c3d30bac464c1e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D6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382200046X?via%3Dihub" TargetMode="External"/><Relationship Id="rId8" Type="http://schemas.openxmlformats.org/officeDocument/2006/relationships/hyperlink" Target="https://www.fullpicture.app/item/19fbb2837d41d7ed83c3d30bac464c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2023-03-02T07:58:54+01:00</dcterms:created>
  <dcterms:modified xsi:type="dcterms:W3CDTF">2023-03-02T07:58:54+01:00</dcterms:modified>
</cp:coreProperties>
</file>

<file path=docProps/custom.xml><?xml version="1.0" encoding="utf-8"?>
<Properties xmlns="http://schemas.openxmlformats.org/officeDocument/2006/custom-properties" xmlns:vt="http://schemas.openxmlformats.org/officeDocument/2006/docPropsVTypes"/>
</file>