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 management of cylindrical lithium-ion battery based on a liquid cooling method with half-helical duct - ScienceDirect</w:t>
      </w:r>
      <w:br/>
      <w:hyperlink r:id="rId7" w:history="1">
        <w:r>
          <w:rPr>
            <w:color w:val="2980b9"/>
            <w:u w:val="single"/>
          </w:rPr>
          <w:t xml:space="preserve">https://www.sciencedirect.com/science/article/pii/S1359431119314280</w:t>
        </w:r>
      </w:hyperlink>
    </w:p>
    <w:p>
      <w:pPr>
        <w:pStyle w:val="Heading1"/>
      </w:pPr>
      <w:bookmarkStart w:id="2" w:name="_Toc2"/>
      <w:r>
        <w:t>Article summary:</w:t>
      </w:r>
      <w:bookmarkEnd w:id="2"/>
    </w:p>
    <w:p>
      <w:pPr>
        <w:jc w:val="both"/>
      </w:pPr>
      <w:r>
        <w:rPr/>
        <w:t xml:space="preserve">1. A novel cooling strategy based on a half-helical duct is proposed for cylindrical lithium-ion battery modules.</w:t>
      </w:r>
    </w:p>
    <w:p>
      <w:pPr>
        <w:jc w:val="both"/>
      </w:pPr>
      <w:r>
        <w:rPr/>
        <w:t xml:space="preserve">2. The effects of inlet mass flow rate, pitch and number of helical duct, fluid flow direction and diameter of helical duct on the thermal performance of the battery are analyzed numerically.</w:t>
      </w:r>
    </w:p>
    <w:p>
      <w:pPr>
        <w:jc w:val="both"/>
      </w:pPr>
      <w:r>
        <w:rPr/>
        <w:t xml:space="preserve">3. The cooling strategy effectively reduces the maximum temperature of the battery module and improves its temperature uniformity.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novel cooling strategy based on a half-helical duct for cylindrical lithium-ion battery modules. The authors present their findings from numerical analysis regarding the effects of inlet mass flow rate, pitch and number of helical duct, fluid flow direction and diameter of helical duct on the thermal performance of the battery. They conclude that this cooling strategy effectively reduces the maximum temperature of the battery module and improves its temperature uniformity.</w:t>
      </w:r>
    </w:p>
    <w:p>
      <w:pPr>
        <w:jc w:val="both"/>
      </w:pPr>
      <w:r>
        <w:rPr/>
        <w:t xml:space="preserve">The article appears to be reliable overall, as it is well-researched and provides detailed information about its topic. It also cites relevant sources to support its claims, which adds to its credibility. However, there are some potential biases that should be noted. For example, while the authors provide evidence for their claims regarding the effectiveness of their proposed cooling strategy, they do not explore any potential drawbacks or risks associated with it. Additionally, they do not discuss any alternative strategies or counterarguments that could be used instead or in addition to their proposed method. This could lead readers to believe that their proposed method is superior without considering other options or potential risks associated with it. </w:t>
      </w:r>
    </w:p>
    <w:p>
      <w:pPr>
        <w:jc w:val="both"/>
      </w:pPr>
      <w:r>
        <w:rPr/>
        <w:t xml:space="preserve">In conclusion, this article provides a thorough overview of a novel cooling strategy for cylindrical lithium-ion batteries and presents evidence to support its claims regarding its effectiveness in reducing maximum temperatures and improving temperature uniformity. However, it does not explore any potential drawbacks or risks associated with this method nor does it consider any alternative strategies or counterarguments that could be used instead or in addition to it.</w:t>
      </w:r>
    </w:p>
    <w:p>
      <w:pPr>
        <w:pStyle w:val="Heading1"/>
      </w:pPr>
      <w:bookmarkStart w:id="5" w:name="_Toc5"/>
      <w:r>
        <w:t>Topics for further research:</w:t>
      </w:r>
      <w:bookmarkEnd w:id="5"/>
    </w:p>
    <w:p>
      <w:pPr>
        <w:spacing w:after="0"/>
        <w:numPr>
          <w:ilvl w:val="0"/>
          <w:numId w:val="2"/>
        </w:numPr>
      </w:pPr>
      <w:r>
        <w:rPr/>
        <w:t xml:space="preserve">Alternative cooling strategies for lithium-ion batteries</w:t>
      </w:r>
    </w:p>
    <w:p>
      <w:pPr>
        <w:spacing w:after="0"/>
        <w:numPr>
          <w:ilvl w:val="0"/>
          <w:numId w:val="2"/>
        </w:numPr>
      </w:pPr>
      <w:r>
        <w:rPr/>
        <w:t xml:space="preserve">Potential risks associated with helical duct cooling</w:t>
      </w:r>
    </w:p>
    <w:p>
      <w:pPr>
        <w:spacing w:after="0"/>
        <w:numPr>
          <w:ilvl w:val="0"/>
          <w:numId w:val="2"/>
        </w:numPr>
      </w:pPr>
      <w:r>
        <w:rPr/>
        <w:t xml:space="preserve">Advantages and disadvantages of helical duct cooling</w:t>
      </w:r>
    </w:p>
    <w:p>
      <w:pPr>
        <w:spacing w:after="0"/>
        <w:numPr>
          <w:ilvl w:val="0"/>
          <w:numId w:val="2"/>
        </w:numPr>
      </w:pPr>
      <w:r>
        <w:rPr/>
        <w:t xml:space="preserve">Comparison of cooling strategies for cylindrical lithium-ion batteries</w:t>
      </w:r>
    </w:p>
    <w:p>
      <w:pPr>
        <w:spacing w:after="0"/>
        <w:numPr>
          <w:ilvl w:val="0"/>
          <w:numId w:val="2"/>
        </w:numPr>
      </w:pPr>
      <w:r>
        <w:rPr/>
        <w:t xml:space="preserve">Counterarguments to helical duct cooling</w:t>
      </w:r>
    </w:p>
    <w:p>
      <w:pPr>
        <w:numPr>
          <w:ilvl w:val="0"/>
          <w:numId w:val="2"/>
        </w:numPr>
      </w:pPr>
      <w:r>
        <w:rPr/>
        <w:t xml:space="preserve">Optimization of helical duct cooling parameters</w:t>
      </w:r>
    </w:p>
    <w:p>
      <w:pPr>
        <w:pStyle w:val="Heading1"/>
      </w:pPr>
      <w:bookmarkStart w:id="6" w:name="_Toc6"/>
      <w:r>
        <w:t>Report location:</w:t>
      </w:r>
      <w:bookmarkEnd w:id="6"/>
    </w:p>
    <w:p>
      <w:hyperlink r:id="rId8" w:history="1">
        <w:r>
          <w:rPr>
            <w:color w:val="2980b9"/>
            <w:u w:val="single"/>
          </w:rPr>
          <w:t xml:space="preserve">https://www.fullpicture.app/item/19fc42f135dab3e353ba36987a3017fa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19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431119314280" TargetMode="External"/><Relationship Id="rId8" Type="http://schemas.openxmlformats.org/officeDocument/2006/relationships/hyperlink" Target="https://www.fullpicture.app/item/19fc42f135dab3e353ba36987a3017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2023-02-27T01:52:19+01:00</dcterms:created>
  <dcterms:modified xsi:type="dcterms:W3CDTF">2023-02-27T01:52:19+01:00</dcterms:modified>
</cp:coreProperties>
</file>

<file path=docProps/custom.xml><?xml version="1.0" encoding="utf-8"?>
<Properties xmlns="http://schemas.openxmlformats.org/officeDocument/2006/custom-properties" xmlns:vt="http://schemas.openxmlformats.org/officeDocument/2006/docPropsVTypes"/>
</file>