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How to exploit different endocytosis pathways to allow selective delivery of anticancer drugs to cancer cells over healthy cells - Chemical Science (RSC Publishing)</w:t>
      </w:r>
      <w:br/>
      <w:hyperlink r:id="rId7" w:history="1">
        <w:r>
          <w:rPr>
            <w:color w:val="2980b9"/>
            <w:u w:val="single"/>
          </w:rPr>
          <w:t xml:space="preserve">https://pubs.rsc.org/en/content/articlelanding/2021/SC/D1SC04656J</w:t>
        </w:r>
      </w:hyperlink>
    </w:p>
    <w:p>
      <w:pPr>
        <w:pStyle w:val="Heading1"/>
      </w:pPr>
      <w:bookmarkStart w:id="2" w:name="_Toc2"/>
      <w:r>
        <w:t>Article summary:</w:t>
      </w:r>
      <w:bookmarkEnd w:id="2"/>
    </w:p>
    <w:p>
      <w:pPr>
        <w:jc w:val="both"/>
      </w:pPr>
      <w:r>
        <w:rPr/>
        <w:t xml:space="preserve">1. It is possible to exploit the shape of nanoparticles to selectively target endocytosis pathways found in cancer cells, but not healthy cells.</w:t>
      </w:r>
    </w:p>
    <w:p>
      <w:pPr>
        <w:jc w:val="both"/>
      </w:pPr>
      <w:r>
        <w:rPr/>
        <w:t xml:space="preserve">2. The use of mesoporous silica nanorods was found to restrict uptake by healthy cells, while allowing cancer cells to take up the nanorods via the macropinocytosis pathway.</w:t>
      </w:r>
    </w:p>
    <w:p>
      <w:pPr>
        <w:jc w:val="both"/>
      </w:pPr>
      <w:r>
        <w:rPr/>
        <w:t xml:space="preserve">3. The nanorods were able to selectively deliver doxorubicin to the nucleus of breast cancer cells and cytoplasm of pancreatic cancer cells, selectively killing breast cancer cells in the presence of healthy breast cells.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“How to exploit different endocytosis pathways to allow selective delivery of anticancer drugs to cancer cells over healthy cells” is a reliable source that provides an overview of how nanoparticles can be used for targeted drug delivery. The authors provide evidence from their own research as well as other studies that support their claims and conclusions. They also discuss potential risks associated with this approach, such as toxicity and side effects, which helps ensure that readers are aware of any potential issues before attempting this method. Additionally, they provide a detailed explanation of how the nanoparticles are taken up by both cancer and healthy cells, which allows readers to understand the process more clearly. </w:t>
      </w:r>
    </w:p>
    <w:p>
      <w:pPr>
        <w:jc w:val="both"/>
      </w:pPr>
      <w:r>
        <w:rPr/>
        <w:t xml:space="preserve">However, there are some areas where the article could be improved upon. For example, it does not explore any counterarguments or alternative approaches that could be used for targeted drug delivery. Additionally, it does not provide any information on how this approach could be scaled up for clinical applications or what further research needs to be done in order for this approach to become viable in a clinical setting. Finally, it does not discuss any ethical considerations associated with using nanoparticles for targeted drug delivery, such as potential privacy concerns or safety issues related to long-term exposure to these particles. </w:t>
      </w:r>
    </w:p>
    <w:p>
      <w:pPr>
        <w:jc w:val="both"/>
      </w:pPr>
      <w:r>
        <w:rPr/>
        <w:t xml:space="preserve">In conclusion, this article provides a reliable overview of how nanoparticles can be used for targeted drug delivery and provides evidence from both its own research and other studies that support its claims and conclusions. However, there are some areas where it could be improved upon by exploring counterarguments or alternative approaches and providing more information on scaling up this approach for clinical applications as well as discussing ethical considerations associated with using nanoparticles for targeted drug delivery.</w:t>
      </w:r>
    </w:p>
    <w:p>
      <w:pPr>
        <w:pStyle w:val="Heading1"/>
      </w:pPr>
      <w:bookmarkStart w:id="5" w:name="_Toc5"/>
      <w:r>
        <w:t>Topics for further research:</w:t>
      </w:r>
      <w:bookmarkEnd w:id="5"/>
    </w:p>
    <w:p>
      <w:pPr>
        <w:spacing w:after="0"/>
        <w:numPr>
          <w:ilvl w:val="0"/>
          <w:numId w:val="2"/>
        </w:numPr>
      </w:pPr>
      <w:r>
        <w:rPr/>
        <w:t xml:space="preserve">Alternative approaches for targeted drug delivery</w:t>
      </w:r>
    </w:p>
    <w:p>
      <w:pPr>
        <w:spacing w:after="0"/>
        <w:numPr>
          <w:ilvl w:val="0"/>
          <w:numId w:val="2"/>
        </w:numPr>
      </w:pPr>
      <w:r>
        <w:rPr/>
        <w:t xml:space="preserve">Scaling up nanoparticle-based drug delivery for clinical applications</w:t>
      </w:r>
    </w:p>
    <w:p>
      <w:pPr>
        <w:spacing w:after="0"/>
        <w:numPr>
          <w:ilvl w:val="0"/>
          <w:numId w:val="2"/>
        </w:numPr>
      </w:pPr>
      <w:r>
        <w:rPr/>
        <w:t xml:space="preserve">Ethical considerations of nanoparticle-based drug delivery</w:t>
      </w:r>
    </w:p>
    <w:p>
      <w:pPr>
        <w:spacing w:after="0"/>
        <w:numPr>
          <w:ilvl w:val="0"/>
          <w:numId w:val="2"/>
        </w:numPr>
      </w:pPr>
      <w:r>
        <w:rPr/>
        <w:t xml:space="preserve">Potential risks of nanoparticle-based drug delivery</w:t>
      </w:r>
    </w:p>
    <w:p>
      <w:pPr>
        <w:spacing w:after="0"/>
        <w:numPr>
          <w:ilvl w:val="0"/>
          <w:numId w:val="2"/>
        </w:numPr>
      </w:pPr>
      <w:r>
        <w:rPr/>
        <w:t xml:space="preserve">Counterarguments to nanoparticle-based drug delivery</w:t>
      </w:r>
    </w:p>
    <w:p>
      <w:pPr>
        <w:numPr>
          <w:ilvl w:val="0"/>
          <w:numId w:val="2"/>
        </w:numPr>
      </w:pPr>
      <w:r>
        <w:rPr/>
        <w:t xml:space="preserve">Long-term safety of nanoparticle-based drug delivery</w:t>
      </w:r>
    </w:p>
    <w:p>
      <w:pPr>
        <w:pStyle w:val="Heading1"/>
      </w:pPr>
      <w:bookmarkStart w:id="6" w:name="_Toc6"/>
      <w:r>
        <w:t>Report location:</w:t>
      </w:r>
      <w:bookmarkEnd w:id="6"/>
    </w:p>
    <w:p>
      <w:hyperlink r:id="rId8" w:history="1">
        <w:r>
          <w:rPr>
            <w:color w:val="2980b9"/>
            <w:u w:val="single"/>
          </w:rPr>
          <w:t xml:space="preserve">https://www.fullpicture.app/item/1a01611bc83cba5f52feba71587cbfd1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A21B6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rsc.org/en/content/articlelanding/2021/SC/D1SC04656J" TargetMode="External"/><Relationship Id="rId8" Type="http://schemas.openxmlformats.org/officeDocument/2006/relationships/hyperlink" Target="https://www.fullpicture.app/item/1a01611bc83cba5f52feba71587cbfd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2023-02-28T00:50:27+01:00</dcterms:created>
  <dcterms:modified xsi:type="dcterms:W3CDTF">2023-02-28T00:50:27+01:00</dcterms:modified>
</cp:coreProperties>
</file>

<file path=docProps/custom.xml><?xml version="1.0" encoding="utf-8"?>
<Properties xmlns="http://schemas.openxmlformats.org/officeDocument/2006/custom-properties" xmlns:vt="http://schemas.openxmlformats.org/officeDocument/2006/docPropsVTypes"/>
</file>