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Lennard-Jones potential: when (not) to use it - Physical Chemistry Chemical Physics (RSC Publishing) DOI:10.1039/C9CP05445F</w:t>
      </w:r>
      <w:br/>
      <w:hyperlink r:id="rId7" w:history="1">
        <w:r>
          <w:rPr>
            <w:color w:val="2980b9"/>
            <w:u w:val="single"/>
          </w:rPr>
          <w:t xml:space="preserve">https://pubs.rsc.org/en/content/articlehtml/2019/cp/c9cp05445f?casa_token=EWq49553RYEAAAAA%3AFxo30CJHz1a0f6krghgoYyYMo5RGRrNjTBXmtWxWVNMR0xHp3t7aS7m5fj4vR5eKrttyNR7bVXL64wg</w:t>
        </w:r>
      </w:hyperlink>
    </w:p>
    <w:p>
      <w:pPr>
        <w:pStyle w:val="Heading1"/>
      </w:pPr>
      <w:bookmarkStart w:id="2" w:name="_Toc2"/>
      <w:r>
        <w:t>Article summary:</w:t>
      </w:r>
      <w:bookmarkEnd w:id="2"/>
    </w:p>
    <w:p>
      <w:pPr>
        <w:jc w:val="both"/>
      </w:pPr>
      <w:r>
        <w:rPr/>
        <w:t xml:space="preserve">1. The Lennard-Jones 12-6 potential is widely used in molecular simulations, but it may not be suitable for all systems as it was originally designed for noble gases like argon.</w:t>
      </w:r>
    </w:p>
    <w:p>
      <w:pPr>
        <w:jc w:val="both"/>
      </w:pPr>
      <w:r>
        <w:rPr/>
        <w:t xml:space="preserve"/>
      </w:r>
    </w:p>
    <w:p>
      <w:pPr>
        <w:jc w:val="both"/>
      </w:pPr>
      <w:r>
        <w:rPr/>
        <w:t xml:space="preserve">2. The LJ potential has an infinite range, which can lead to numerical issues in simulations. Different truncation procedures and modifications of the force at the cutoff distance have resulted in multiple variations of the LJ potential with different thermodynamic properties.</w:t>
      </w:r>
    </w:p>
    <w:p>
      <w:pPr>
        <w:jc w:val="both"/>
      </w:pPr>
      <w:r>
        <w:rPr/>
        <w:t xml:space="preserve"/>
      </w:r>
    </w:p>
    <w:p>
      <w:pPr>
        <w:jc w:val="both"/>
      </w:pPr>
      <w:r>
        <w:rPr/>
        <w:t xml:space="preserve">3. Alternative potentials that are LJ-like but finite-ranged have been proposed for systems where the LJ potential is only used for short-range attraction. These potentials are computationally cheap and designed to address the limitations of the traditional LJ 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Lennard-Jones potential: when (not) to use it" provides a critical analysis of the widely used Lennard-Jones 12-6 potential in molecular simulations. The authors argue that while the LJ potential was originally designed for noble gases like argon, it is often used for systems where it may not be realistic. They highlight several disadvantages of the LJ potential, including its finite range and the existence of multiple variations of the potential that can lead to different macroscopic properties.</w:t>
      </w:r>
    </w:p>
    <w:p>
      <w:pPr>
        <w:jc w:val="both"/>
      </w:pPr>
      <w:r>
        <w:rPr/>
        <w:t xml:space="preserve"/>
      </w:r>
    </w:p>
    <w:p>
      <w:pPr>
        <w:jc w:val="both"/>
      </w:pPr>
      <w:r>
        <w:rPr/>
        <w:t xml:space="preserve">One potential bias in the article is the strong emphasis on the limitations and drawbacks of the LJ potential without providing a balanced view of its advantages. While it is important to acknowledge the shortcomings of any model, it is also crucial to consider its strengths and where it may still be applicable or useful. The article could benefit from a more nuanced discussion that weighs both sides of the argument.</w:t>
      </w:r>
    </w:p>
    <w:p>
      <w:pPr>
        <w:jc w:val="both"/>
      </w:pPr>
      <w:r>
        <w:rPr/>
        <w:t xml:space="preserve"/>
      </w:r>
    </w:p>
    <w:p>
      <w:pPr>
        <w:jc w:val="both"/>
      </w:pPr>
      <w:r>
        <w:rPr/>
        <w:t xml:space="preserve">Additionally, some claims made in the article are not supported by sufficient evidence or references. For example, when discussing the differences in thermodynamic properties among different LJ potentials, specific data or studies supporting these claims would strengthen the argument. Without this evidence, readers may question the validity of such statements.</w:t>
      </w:r>
    </w:p>
    <w:p>
      <w:pPr>
        <w:jc w:val="both"/>
      </w:pPr>
      <w:r>
        <w:rPr/>
        <w:t xml:space="preserve"/>
      </w:r>
    </w:p>
    <w:p>
      <w:pPr>
        <w:jc w:val="both"/>
      </w:pPr>
      <w:r>
        <w:rPr/>
        <w:t xml:space="preserve">Furthermore, there are missing points of consideration in the article, such as a more detailed discussion on why certain LJ potentials may be better suited for specific types of systems or simulations. Exploring these nuances could provide a more comprehensive understanding of when and how to use the LJ potential effectively.</w:t>
      </w:r>
    </w:p>
    <w:p>
      <w:pPr>
        <w:jc w:val="both"/>
      </w:pPr>
      <w:r>
        <w:rPr/>
        <w:t xml:space="preserve"/>
      </w:r>
    </w:p>
    <w:p>
      <w:pPr>
        <w:jc w:val="both"/>
      </w:pPr>
      <w:r>
        <w:rPr/>
        <w:t xml:space="preserve">The article also lacks exploration of counterarguments or alternative perspectives on the use of LJ potentials. Including differing viewpoints or discussing challenges faced by researchers who choose not to use LJ potentials could add depth to the analysis.</w:t>
      </w:r>
    </w:p>
    <w:p>
      <w:pPr>
        <w:jc w:val="both"/>
      </w:pPr>
      <w:r>
        <w:rPr/>
        <w:t xml:space="preserve"/>
      </w:r>
    </w:p>
    <w:p>
      <w:pPr>
        <w:jc w:val="both"/>
      </w:pPr>
      <w:r>
        <w:rPr/>
        <w:t xml:space="preserve">Moreover, there is a risk that readers may interpret the article as overly critical or dismissive of the LJ potential without fully considering its historical significance and widespread adoption in molecular simulations. It is important to strike a balance between highlighting limitations and recognizing the contributions that LJ potentials have made to computational chemistry.</w:t>
      </w:r>
    </w:p>
    <w:p>
      <w:pPr>
        <w:jc w:val="both"/>
      </w:pPr>
      <w:r>
        <w:rPr/>
        <w:t xml:space="preserve"/>
      </w:r>
    </w:p>
    <w:p>
      <w:pPr>
        <w:jc w:val="both"/>
      </w:pPr>
      <w:r>
        <w:rPr/>
        <w:t xml:space="preserve">In conclusion, while "The Lennard-Jones potential: when (not) to use it" raises valid concerns about using LJ potentials indiscriminately, it could benefit from a more balanced approach that considers both strengths and weaknesses, provides robust evidence for claims made, explores alternative viewpoints, and acknowledges the historical context and importance of LJ potentials in molecular simulations.</w:t>
      </w:r>
    </w:p>
    <w:p>
      <w:pPr>
        <w:pStyle w:val="Heading1"/>
      </w:pPr>
      <w:bookmarkStart w:id="5" w:name="_Toc5"/>
      <w:r>
        <w:t>Topics for further research:</w:t>
      </w:r>
      <w:bookmarkEnd w:id="5"/>
    </w:p>
    <w:p>
      <w:pPr>
        <w:spacing w:after="0"/>
        <w:numPr>
          <w:ilvl w:val="0"/>
          <w:numId w:val="2"/>
        </w:numPr>
      </w:pPr>
      <w:r>
        <w:rPr/>
        <w:t xml:space="preserve">Applications of Lennard-Jones potential in different types of molecular systems
</w:t>
      </w:r>
    </w:p>
    <w:p>
      <w:pPr>
        <w:spacing w:after="0"/>
        <w:numPr>
          <w:ilvl w:val="0"/>
          <w:numId w:val="2"/>
        </w:numPr>
      </w:pPr>
      <w:r>
        <w:rPr/>
        <w:t xml:space="preserve">Comparison of Lennard-Jones potential with other intermolecular potential models
</w:t>
      </w:r>
    </w:p>
    <w:p>
      <w:pPr>
        <w:spacing w:after="0"/>
        <w:numPr>
          <w:ilvl w:val="0"/>
          <w:numId w:val="2"/>
        </w:numPr>
      </w:pPr>
      <w:r>
        <w:rPr/>
        <w:t xml:space="preserve">Impact of LJ potential parameters on simulation accuracy and reliability
</w:t>
      </w:r>
    </w:p>
    <w:p>
      <w:pPr>
        <w:spacing w:after="0"/>
        <w:numPr>
          <w:ilvl w:val="0"/>
          <w:numId w:val="2"/>
        </w:numPr>
      </w:pPr>
      <w:r>
        <w:rPr/>
        <w:t xml:space="preserve">Historical development and evolution of Lennard-Jones potential in computational chemistry
</w:t>
      </w:r>
    </w:p>
    <w:p>
      <w:pPr>
        <w:spacing w:after="0"/>
        <w:numPr>
          <w:ilvl w:val="0"/>
          <w:numId w:val="2"/>
        </w:numPr>
      </w:pPr>
      <w:r>
        <w:rPr/>
        <w:t xml:space="preserve">Challenges and limitations of using LJ potentials in complex molecular systems
</w:t>
      </w:r>
    </w:p>
    <w:p>
      <w:pPr>
        <w:numPr>
          <w:ilvl w:val="0"/>
          <w:numId w:val="2"/>
        </w:numPr>
      </w:pPr>
      <w:r>
        <w:rPr/>
        <w:t xml:space="preserve">Strategies for optimizing LJ potential parameters for specific simulation scenarios</w:t>
      </w:r>
    </w:p>
    <w:p>
      <w:pPr>
        <w:pStyle w:val="Heading1"/>
      </w:pPr>
      <w:bookmarkStart w:id="6" w:name="_Toc6"/>
      <w:r>
        <w:t>Report location:</w:t>
      </w:r>
      <w:bookmarkEnd w:id="6"/>
    </w:p>
    <w:p>
      <w:hyperlink r:id="rId8" w:history="1">
        <w:r>
          <w:rPr>
            <w:color w:val="2980b9"/>
            <w:u w:val="single"/>
          </w:rPr>
          <w:t xml:space="preserve">https://www.fullpicture.app/item/1a1075cc219e7fad899901a28acdba9e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02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19/cp/c9cp05445f?casa_token=EWq49553RYEAAAAA%3AFxo30CJHz1a0f6krghgoYyYMo5RGRrNjTBXmtWxWVNMR0xHp3t7aS7m5fj4vR5eKrttyNR7bVXL64wg" TargetMode="External"/><Relationship Id="rId8" Type="http://schemas.openxmlformats.org/officeDocument/2006/relationships/hyperlink" Target="https://www.fullpicture.app/item/1a1075cc219e7fad899901a28acdb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2024-04-04T08:38:05+02:00</dcterms:created>
  <dcterms:modified xsi:type="dcterms:W3CDTF">2024-04-04T08:38:05+02:00</dcterms:modified>
</cp:coreProperties>
</file>

<file path=docProps/custom.xml><?xml version="1.0" encoding="utf-8"?>
<Properties xmlns="http://schemas.openxmlformats.org/officeDocument/2006/custom-properties" xmlns:vt="http://schemas.openxmlformats.org/officeDocument/2006/docPropsVTypes"/>
</file>