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MicroRNAs: Target Recognition and Regulatory Functions: Cell</w:t>
      </w:r>
      <w:br/>
      <w:hyperlink r:id="rId7" w:history="1">
        <w:r>
          <w:rPr>
            <w:color w:val="2980b9"/>
            <w:u w:val="single"/>
          </w:rPr>
          <w:t xml:space="preserve">https://www.cell.com/cell/fulltext/S0092-8674(09)00008-7?_returnURL=https%3A%2F%2Flinkinghub.elsevier.com%2Fretrieve%2Fpii%2FS0092867409000087%3Fshowall%3Dtrue</w:t>
        </w:r>
      </w:hyperlink>
    </w:p>
    <w:p>
      <w:pPr>
        <w:pStyle w:val="Heading1"/>
      </w:pPr>
      <w:bookmarkStart w:id="2" w:name="_Toc2"/>
      <w:r>
        <w:t>Article summary:</w:t>
      </w:r>
      <w:bookmarkEnd w:id="2"/>
    </w:p>
    <w:p>
      <w:pPr>
        <w:jc w:val="both"/>
      </w:pPr>
      <w:r>
        <w:rPr/>
        <w:t xml:space="preserve">1. MicroRNAs (miRNAs) are small RNA molecules that play important regulatory roles in animals and plants by binding to the mRNAs of protein-coding genes and repressing their expression.</w:t>
      </w:r>
    </w:p>
    <w:p>
      <w:pPr>
        <w:jc w:val="both"/>
      </w:pPr>
      <w:r>
        <w:rPr/>
        <w:t xml:space="preserve">2. MiRNAs are processed from hairpin structures and loaded into the Argonaute protein of the silencing complex, where they can direct posttranscriptional repression of target mRNAs through translational repression or mRNA destabilization.</w:t>
      </w:r>
    </w:p>
    <w:p>
      <w:pPr>
        <w:jc w:val="both"/>
      </w:pPr>
      <w:r>
        <w:rPr/>
        <w:t xml:space="preserve">3. Computational methods have been developed to predict miRNA targets based on evolutionary conservation and sequence complementarity, although these methods still have room for improvement.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偏见及其来源：文章似乎偏向于支持miRNA在基因调控中的重要作用。然而，它没有提供足够的证据来支持这一观点。作者可能受到了之前研究中对miRNA功能的普遍认可的影响。</w:t>
      </w:r>
    </w:p>
    <w:p>
      <w:pPr>
        <w:jc w:val="both"/>
      </w:pPr>
      <w:r>
        <w:rPr/>
        <w:t xml:space="preserve"/>
      </w:r>
    </w:p>
    <w:p>
      <w:pPr>
        <w:jc w:val="both"/>
      </w:pPr>
      <w:r>
        <w:rPr/>
        <w:t xml:space="preserve">2. 片面报道：文章只关注了miRNA在基因调控中的积极作用，但没有提及可能存在的负面影响或潜在风险。这种片面报道可能导致读者对miRNA功能的误解。</w:t>
      </w:r>
    </w:p>
    <w:p>
      <w:pPr>
        <w:jc w:val="both"/>
      </w:pPr>
      <w:r>
        <w:rPr/>
        <w:t xml:space="preserve"/>
      </w:r>
    </w:p>
    <w:p>
      <w:pPr>
        <w:jc w:val="both"/>
      </w:pPr>
      <w:r>
        <w:rPr/>
        <w:t xml:space="preserve">3. 无根据的主张：文章声称miRNA在动物和植物中都起着重要作用，但没有提供足够的证据来支持这一主张。作者应该引用相关研究结果来支持他们的说法。</w:t>
      </w:r>
    </w:p>
    <w:p>
      <w:pPr>
        <w:jc w:val="both"/>
      </w:pPr>
      <w:r>
        <w:rPr/>
        <w:t xml:space="preserve"/>
      </w:r>
    </w:p>
    <w:p>
      <w:pPr>
        <w:jc w:val="both"/>
      </w:pPr>
      <w:r>
        <w:rPr/>
        <w:t xml:space="preserve">4. 缺失的考虑点：文章没有讨论miRNA与其他基因调控机制之间的相互作用。 miRNA可能与转录因子、表观遗传修饰等其他调控机制相互作用，并共同调节基因表达。忽略这些相互作用会导致对miRNA功能理解不完整。</w:t>
      </w:r>
    </w:p>
    <w:p>
      <w:pPr>
        <w:jc w:val="both"/>
      </w:pPr>
      <w:r>
        <w:rPr/>
        <w:t xml:space="preserve"/>
      </w:r>
    </w:p>
    <w:p>
      <w:pPr>
        <w:jc w:val="both"/>
      </w:pPr>
      <w:r>
        <w:rPr/>
        <w:t xml:space="preserve">5. 所提出主张缺乏证据：尽管文章声称已经发现了大量的miRNA基因，但没有提供足够的证据来支持这一说法。作者应该引用相关研究结果来支持他们的说法。</w:t>
      </w:r>
    </w:p>
    <w:p>
      <w:pPr>
        <w:jc w:val="both"/>
      </w:pPr>
      <w:r>
        <w:rPr/>
        <w:t xml:space="preserve"/>
      </w:r>
    </w:p>
    <w:p>
      <w:pPr>
        <w:jc w:val="both"/>
      </w:pPr>
      <w:r>
        <w:rPr/>
        <w:t xml:space="preserve">6. 未探索的反驳：文章没有探讨可能与miRNA功能相矛盾的研究结果。例如，有研究表明，在某些情况下，miRNA可能对基因表达产生微弱或无效的影响。这些反驳观点应该被纳入讨论中以提供更全面的观点。</w:t>
      </w:r>
    </w:p>
    <w:p>
      <w:pPr>
        <w:jc w:val="both"/>
      </w:pPr>
      <w:r>
        <w:rPr/>
        <w:t xml:space="preserve"/>
      </w:r>
    </w:p>
    <w:p>
      <w:pPr>
        <w:jc w:val="both"/>
      </w:pPr>
      <w:r>
        <w:rPr/>
        <w:t xml:space="preserve">7. 宣传内容：文章似乎试图宣传miRNA在基因调控中的重要性，而不是客观地呈现相关证据和争议。这种宣传性内容可能会误导读者，并限制对miRNA功能多样性和复杂性的理解。</w:t>
      </w:r>
    </w:p>
    <w:p>
      <w:pPr>
        <w:jc w:val="both"/>
      </w:pPr>
      <w:r>
        <w:rPr/>
        <w:t xml:space="preserve"/>
      </w:r>
    </w:p>
    <w:p>
      <w:pPr>
        <w:jc w:val="both"/>
      </w:pPr>
      <w:r>
        <w:rPr/>
        <w:t xml:space="preserve">8. 偏袒：文章没有平等地呈现关于miRNA功能和作用机制的不同观点。作者应该考虑到存在争议和不确定性，并提供对立观点的平衡报道。</w:t>
      </w:r>
    </w:p>
    <w:p>
      <w:pPr>
        <w:jc w:val="both"/>
      </w:pPr>
      <w:r>
        <w:rPr/>
        <w:t xml:space="preserve"/>
      </w:r>
    </w:p>
    <w:p>
      <w:pPr>
        <w:jc w:val="both"/>
      </w:pPr>
      <w:r>
        <w:rPr/>
        <w:t xml:space="preserve">综上所述，上述文章在描述miRNA功能时存在一些潜在偏见和问题。为了提高其可信度和科学价值，作者应该更加客观地呈现相关证据，并充分考虑其他观点和实验结果。</w:t>
      </w:r>
    </w:p>
    <w:p>
      <w:pPr>
        <w:pStyle w:val="Heading1"/>
      </w:pPr>
      <w:bookmarkStart w:id="5" w:name="_Toc5"/>
      <w:r>
        <w:t>Topics for further research:</w:t>
      </w:r>
      <w:bookmarkEnd w:id="5"/>
    </w:p>
    <w:p>
      <w:pPr>
        <w:spacing w:after="0"/>
        <w:numPr>
          <w:ilvl w:val="0"/>
          <w:numId w:val="2"/>
        </w:numPr>
      </w:pPr>
      <w:r>
        <w:rPr/>
        <w:t xml:space="preserve">miRNA功能的证据
</w:t>
      </w:r>
    </w:p>
    <w:p>
      <w:pPr>
        <w:spacing w:after="0"/>
        <w:numPr>
          <w:ilvl w:val="0"/>
          <w:numId w:val="2"/>
        </w:numPr>
      </w:pPr>
      <w:r>
        <w:rPr/>
        <w:t xml:space="preserve">miRNA的负面影响和潜在风险
</w:t>
      </w:r>
    </w:p>
    <w:p>
      <w:pPr>
        <w:spacing w:after="0"/>
        <w:numPr>
          <w:ilvl w:val="0"/>
          <w:numId w:val="2"/>
        </w:numPr>
      </w:pPr>
      <w:r>
        <w:rPr/>
        <w:t xml:space="preserve">miRNA在动物和植物中的作用
</w:t>
      </w:r>
    </w:p>
    <w:p>
      <w:pPr>
        <w:spacing w:after="0"/>
        <w:numPr>
          <w:ilvl w:val="0"/>
          <w:numId w:val="2"/>
        </w:numPr>
      </w:pPr>
      <w:r>
        <w:rPr/>
        <w:t xml:space="preserve">miRNA与其他基因调控机制的相互作用
</w:t>
      </w:r>
    </w:p>
    <w:p>
      <w:pPr>
        <w:spacing w:after="0"/>
        <w:numPr>
          <w:ilvl w:val="0"/>
          <w:numId w:val="2"/>
        </w:numPr>
      </w:pPr>
      <w:r>
        <w:rPr/>
        <w:t xml:space="preserve">miRNA基因的数量证据
</w:t>
      </w:r>
    </w:p>
    <w:p>
      <w:pPr>
        <w:numPr>
          <w:ilvl w:val="0"/>
          <w:numId w:val="2"/>
        </w:numPr>
      </w:pPr>
      <w:r>
        <w:rPr/>
        <w:t xml:space="preserve">与miRNA功能相矛盾的研究结果</w:t>
      </w:r>
    </w:p>
    <w:p>
      <w:pPr>
        <w:pStyle w:val="Heading1"/>
      </w:pPr>
      <w:bookmarkStart w:id="6" w:name="_Toc6"/>
      <w:r>
        <w:t>Report location:</w:t>
      </w:r>
      <w:bookmarkEnd w:id="6"/>
    </w:p>
    <w:p>
      <w:hyperlink r:id="rId8" w:history="1">
        <w:r>
          <w:rPr>
            <w:color w:val="2980b9"/>
            <w:u w:val="single"/>
          </w:rPr>
          <w:t xml:space="preserve">https://www.fullpicture.app/item/1a2f7e7f370e2c800b575dd46f3ed811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3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09)00008-7?_returnURL=https%3A%2F%2Flinkinghub.elsevier.com%2Fretrieve%2Fpii%2FS0092867409000087%3Fshowall%3Dtrue" TargetMode="External"/><Relationship Id="rId8" Type="http://schemas.openxmlformats.org/officeDocument/2006/relationships/hyperlink" Target="https://www.fullpicture.app/item/1a2f7e7f370e2c800b575dd46f3ed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2024-01-16T05:55:30+01:00</dcterms:created>
  <dcterms:modified xsi:type="dcterms:W3CDTF">2024-01-16T05:55:30+01:00</dcterms:modified>
</cp:coreProperties>
</file>

<file path=docProps/custom.xml><?xml version="1.0" encoding="utf-8"?>
<Properties xmlns="http://schemas.openxmlformats.org/officeDocument/2006/custom-properties" xmlns:vt="http://schemas.openxmlformats.org/officeDocument/2006/docPropsVTypes"/>
</file>