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Qualitative Analysis of Online Gaming Addicts in Treatment | SpringerLink</w:t>
      </w:r>
      <w:br/>
      <w:hyperlink r:id="rId7" w:history="1">
        <w:r>
          <w:rPr>
            <w:color w:val="2980b9"/>
            <w:u w:val="single"/>
          </w:rPr>
          <w:t xml:space="preserve">https://link.springer.com/article/10.1007/s11469-012-9405-2</w:t>
        </w:r>
      </w:hyperlink>
    </w:p>
    <w:p>
      <w:pPr>
        <w:pStyle w:val="Heading1"/>
      </w:pPr>
      <w:bookmarkStart w:id="2" w:name="_Toc2"/>
      <w:r>
        <w:t>Article summary:</w:t>
      </w:r>
      <w:bookmarkEnd w:id="2"/>
    </w:p>
    <w:p>
      <w:pPr>
        <w:jc w:val="both"/>
      </w:pPr>
      <w:r>
        <w:rPr/>
        <w:t xml:space="preserve">1. This article provides a qualitative analysis of online gaming addicts in treatment, exploring the development of self in the era of the internet and role-playing fantasy games.</w:t>
      </w:r>
    </w:p>
    <w:p>
      <w:pPr>
        <w:jc w:val="both"/>
      </w:pPr>
      <w:r>
        <w:rPr/>
        <w:t xml:space="preserve">2. It reviews current assessment techniques and potential assessment questions for internet addiction, as well as identity exploration in World of Warcraft.</w:t>
      </w:r>
    </w:p>
    <w:p>
      <w:pPr>
        <w:jc w:val="both"/>
      </w:pPr>
      <w:r>
        <w:rPr/>
        <w:t xml:space="preserve">3. The article also examines pathological computer game use, drug addiction, social interactions in massively multiplayer online role-playing gamers, psychological addictions, and components model of addiction within a biopsychosocial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credible sources such as The American Journal of Psychiatry, CyberPsychology &amp; Behavior, The New England Journal of Medicine, British Journal of Addictions, International Journal of Mental Health and Addiction, Revista de psicoterapia, Clinical Psychology Review, Personality and Social Psychology Review, and Psychology and the Internet: Intrapersonal Interpersonal and Transpersonal Implications. Furthermore, it provides an extensive list of references which further adds to its credibility.</w:t>
      </w:r>
    </w:p>
    <w:p>
      <w:pPr>
        <w:jc w:val="both"/>
      </w:pPr>
      <w:r>
        <w:rPr/>
        <w:t xml:space="preserve">However there are some potential biases that should be noted. For example, the article does not provide any counterarguments or explore any possible risks associated with online gaming addiction. Additionally, it does not present both sides equally; instead it focuses mainly on the positive aspects such as identity exploration in World of Warcraft without providing any evidence for its claims or exploring any potential risks associated with this type of activity. </w:t>
      </w:r>
    </w:p>
    <w:p>
      <w:pPr>
        <w:jc w:val="both"/>
      </w:pPr>
      <w:r>
        <w:rPr/>
        <w:t xml:space="preserve">In conclusion, while this article is generally reliable due to its use of credible sources and extensive list of references; there are some potential biases that should be noted such as lack of counterarguments or exploration into possible risks associated with online gaming addiction as well as one-sided reporting which focuses mainly on the positive aspects without providing evidence for its claims or exploring any potential risks associated with this type of activity.</w:t>
      </w:r>
    </w:p>
    <w:p>
      <w:pPr>
        <w:pStyle w:val="Heading1"/>
      </w:pPr>
      <w:bookmarkStart w:id="5" w:name="_Toc5"/>
      <w:r>
        <w:t>Topics for further research:</w:t>
      </w:r>
      <w:bookmarkEnd w:id="5"/>
    </w:p>
    <w:p>
      <w:pPr>
        <w:spacing w:after="0"/>
        <w:numPr>
          <w:ilvl w:val="0"/>
          <w:numId w:val="2"/>
        </w:numPr>
      </w:pPr>
      <w:r>
        <w:rPr/>
        <w:t xml:space="preserve">Online gaming addiction risks</w:t>
      </w:r>
    </w:p>
    <w:p>
      <w:pPr>
        <w:spacing w:after="0"/>
        <w:numPr>
          <w:ilvl w:val="0"/>
          <w:numId w:val="2"/>
        </w:numPr>
      </w:pPr>
      <w:r>
        <w:rPr/>
        <w:t xml:space="preserve">Negative effects of online gaming</w:t>
      </w:r>
    </w:p>
    <w:p>
      <w:pPr>
        <w:spacing w:after="0"/>
        <w:numPr>
          <w:ilvl w:val="0"/>
          <w:numId w:val="2"/>
        </w:numPr>
      </w:pPr>
      <w:r>
        <w:rPr/>
        <w:t xml:space="preserve">Online gaming addiction treatment</w:t>
      </w:r>
    </w:p>
    <w:p>
      <w:pPr>
        <w:spacing w:after="0"/>
        <w:numPr>
          <w:ilvl w:val="0"/>
          <w:numId w:val="2"/>
        </w:numPr>
      </w:pPr>
      <w:r>
        <w:rPr/>
        <w:t xml:space="preserve">Online gaming addiction prevention</w:t>
      </w:r>
    </w:p>
    <w:p>
      <w:pPr>
        <w:spacing w:after="0"/>
        <w:numPr>
          <w:ilvl w:val="0"/>
          <w:numId w:val="2"/>
        </w:numPr>
      </w:pPr>
      <w:r>
        <w:rPr/>
        <w:t xml:space="preserve">Online gaming addiction research</w:t>
      </w:r>
    </w:p>
    <w:p>
      <w:pPr>
        <w:numPr>
          <w:ilvl w:val="0"/>
          <w:numId w:val="2"/>
        </w:numPr>
      </w:pPr>
      <w:r>
        <w:rPr/>
        <w:t xml:space="preserve">Online gaming addiction statistics</w:t>
      </w:r>
    </w:p>
    <w:p>
      <w:pPr>
        <w:pStyle w:val="Heading1"/>
      </w:pPr>
      <w:bookmarkStart w:id="6" w:name="_Toc6"/>
      <w:r>
        <w:t>Report location:</w:t>
      </w:r>
      <w:bookmarkEnd w:id="6"/>
    </w:p>
    <w:p>
      <w:hyperlink r:id="rId8" w:history="1">
        <w:r>
          <w:rPr>
            <w:color w:val="2980b9"/>
            <w:u w:val="single"/>
          </w:rPr>
          <w:t xml:space="preserve">https://www.fullpicture.app/item/1a630fedcddd899eb4a4ce62c6c8a17d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D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69-012-9405-2" TargetMode="External"/><Relationship Id="rId8" Type="http://schemas.openxmlformats.org/officeDocument/2006/relationships/hyperlink" Target="https://www.fullpicture.app/item/1a630fedcddd899eb4a4ce62c6c8a1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2023-02-18T13:28:48+01:00</dcterms:created>
  <dcterms:modified xsi:type="dcterms:W3CDTF">2023-02-18T13:28:48+01:00</dcterms:modified>
</cp:coreProperties>
</file>

<file path=docProps/custom.xml><?xml version="1.0" encoding="utf-8"?>
<Properties xmlns="http://schemas.openxmlformats.org/officeDocument/2006/custom-properties" xmlns:vt="http://schemas.openxmlformats.org/officeDocument/2006/docPropsVTypes"/>
</file>