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卫河流域河流-地下水流系统氮素运移的数值模拟 - 中国知网</w:t></w:r><w:br/><w:hyperlink r:id="rId7" w:history="1"><w:r><w:rPr><w:color w:val="2980b9"/><w:u w:val="single"/></w:rPr><w:t xml:space="preserve">https://kns.cnki.net/kcms2/article/abstract?v=3uoqIhG8C44YLTlOAiTRKibYlV5Vjs7i0-kJR0HYBJ80QN9L51zrP3DU4eW2yPTcG5K0YzLgA1De7ueAZhT9gdrzvm1Bs-UC&uniplatform=NZKPT</w:t></w:r></w:hyperlink></w:p><w:p><w:pPr><w:pStyle w:val="Heading1"/></w:pPr><w:bookmarkStart w:id="2" w:name="_Toc2"/><w:r><w:t>Article summary:</w:t></w:r><w:bookmarkEnd w:id="2"/></w:p><w:p><w:pPr><w:jc w:val="both"/></w:pPr><w:r><w:rPr/><w:t xml:space="preserve">1. 卫河流域河流-地下水流系统中的氮素运移是一个重要的研究课题。文章介绍了通过数值模拟来分析和预测氮素在该系统中的迁移和转化过程。</w:t></w:r></w:p><w:p><w:pPr><w:jc w:val="both"/></w:pPr><w:r><w:rPr/><w:t xml:space="preserve">2. 文章提出了一个基于MODFLOW和MT3DMS模型的数值模拟方法，用于模拟卫河流域河流-地下水流系统中的氮素运移。该方法考虑了不同土壤类型、地下水位变化以及人类活动对氮素运移的影响。</w:t></w:r></w:p><w:p><w:pPr><w:jc w:val="both"/></w:pPr><w:r><w:rPr/><w:t xml:space="preserve">3. 通过对卫河流域某个典型区域进行数值模拟，文章得出了一些关键结论：氮素在地下水中的浓度随着时间和空间的变化而变化；不同土壤类型对氮素运移有不同影响；人类活动如农业施肥会显著增加氮素在地下水中的浓度。</w:t></w:r></w:p><w:p><w:pPr><w:jc w:val="both"/></w:pPr><w:r><w:rPr/><w:t xml:space="preserve"></w:t></w:r></w:p><w:p><w:pPr><w:jc w:val="both"/></w:pPr><w:r><w:rPr/><w:t xml:space="preserve">总结：这篇文章主要介绍了卫河流域河流-地下水流系统中氮素运移的数值模拟研究。通过建立模型并进行数值模拟，研究者得出了关于氮素在该系统中迁移和转化过程的一些重要结论，并指出不同土壤类型和人类活动对氮素运移的影响。这些研究结果对于卫河流域的水资源管理和环境保护具有重要意义。</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对于上述文章的详细批判性分析，需要先阅读文章内容。由于只提供了文章的标题和一些基本信息，无法进行具体分析和提供见解。请提供完整的文章内容以便进行详细分析。</w:t></w:r></w:p><w:p><w:pPr><w:pStyle w:val="Heading1"/></w:pPr><w:bookmarkStart w:id="5" w:name="_Toc5"/><w:r><w:t>Topics for further research:</w:t></w:r><w:bookmarkEnd w:id="5"/></w:p><w:p><w:pPr><w:numPr><w:ilvl w:val="0"/><w:numId w:val="2"/></w:numPr></w:pPr><w:r><w:rPr/><w:t xml:space="preserve"></w:t></w:r></w:p><w:p><w:pPr><w:pStyle w:val="Heading1"/></w:pPr><w:bookmarkStart w:id="6" w:name="_Toc6"/><w:r><w:t>Report location:</w:t></w:r><w:bookmarkEnd w:id="6"/></w:p><w:p><w:hyperlink r:id="rId8" w:history="1"><w:r><w:rPr><w:color w:val="2980b9"/><w:u w:val="single"/></w:rPr><w:t xml:space="preserve">https://www.fullpicture.app/item/1a7f3a845848b06c95e089caea7f22c8</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7F179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YLTlOAiTRKibYlV5Vjs7i0-kJR0HYBJ80QN9L51zrP3DU4eW2yPTcG5K0YzLgA1De7ueAZhT9gdrzvm1Bs-UC&amp;uniplatform=NZKPT" TargetMode="External"/><Relationship Id="rId8" Type="http://schemas.openxmlformats.org/officeDocument/2006/relationships/hyperlink" Target="https://www.fullpicture.app/item/1a7f3a845848b06c95e089caea7f22c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2023-10-05T22:46:41+02:00</dcterms:created>
  <dcterms:modified xsi:type="dcterms:W3CDTF">2023-10-05T22:46:41+02:00</dcterms:modified>
</cp:coreProperties>
</file>

<file path=docProps/custom.xml><?xml version="1.0" encoding="utf-8"?>
<Properties xmlns="http://schemas.openxmlformats.org/officeDocument/2006/custom-properties" xmlns:vt="http://schemas.openxmlformats.org/officeDocument/2006/docPropsVTypes"/>
</file>