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Observer-Based Sampled-Data Model-Free Adaptive Control for Continuous-Time Nonlinear Nonaffine Systems With Input Rate Constraints | IEEE Journals &amp; Magazine | IEEE Xplore</w:t>
      </w:r>
      <w:br/>
      <w:hyperlink r:id="rId7" w:history="1">
        <w:r>
          <w:rPr>
            <w:color w:val="2980b9"/>
            <w:u w:val="single"/>
          </w:rPr>
          <w:t xml:space="preserve">https://ieeexplore.ieee.org/document/9063639</w:t>
        </w:r>
      </w:hyperlink>
    </w:p>
    <w:p>
      <w:pPr>
        <w:pStyle w:val="Heading1"/>
      </w:pPr>
      <w:bookmarkStart w:id="2" w:name="_Toc2"/>
      <w:r>
        <w:t>Article summary:</w:t>
      </w:r>
      <w:bookmarkEnd w:id="2"/>
    </w:p>
    <w:p>
      <w:pPr>
        <w:jc w:val="both"/>
      </w:pPr>
      <w:r>
        <w:rPr/>
        <w:t xml:space="preserve">1. A sampled-data model-free adaptive control (SMFAC) strategy is proposed for continuous-time nonlinear nonaffine systems with input rate constraints.</w:t>
      </w:r>
    </w:p>
    <w:p>
      <w:pPr>
        <w:jc w:val="both"/>
      </w:pPr>
      <w:r>
        <w:rPr/>
        <w:t xml:space="preserve">2. The proposed ObSMFAC scheme includes a sampled-data parameter estimator to estimate the unknown partial derivatives and a sampled-data observer to estimate the residual nonlinear uncertainty.</w:t>
      </w:r>
    </w:p>
    <w:p>
      <w:pPr>
        <w:jc w:val="both"/>
      </w:pPr>
      <w:r>
        <w:rPr/>
        <w:t xml:space="preserve">3. The convergence of the proposed ObSMFAC is proved by using the contraction mapping principle and its performance is demonstrated through simulation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development of Model-Free Adaptive Control (MFAC) and its application in various industrial processes, as well as proposing a new SMFAC strategy for continuous-time nonlinear nonaffine systems with input rate constraints. The article is written in an objective manner, providing evidence for its claims through theoretical analysis and simulation studies. The authors have also taken into account potential risks associated with their proposed method, such as sampling period influence on system stability, which enhances the trustworthiness of their work. </w:t>
      </w:r>
    </w:p>
    <w:p>
      <w:pPr>
        <w:jc w:val="both"/>
      </w:pPr>
      <w:r>
        <w:rPr/>
        <w:t xml:space="preserve">However, there are some points that could be improved upon in order to make the article more reliable and trustworthy. For example, while the authors provide evidence for their claims through theoretical analysis and simulation studies, they do not provide any real world examples or case studies to demonstrate how their proposed method works in practice. Additionally, while they discuss potential risks associated with their proposed method, they do not provide any solutions or strategies to mitigate these risks. Furthermore, while they discuss various applications of MFAC in industrial processes, they do not explore any counterarguments or alternative methods that could be used instead of MFAC in these processes. </w:t>
      </w:r>
    </w:p>
    <w:p>
      <w:pPr>
        <w:jc w:val="both"/>
      </w:pPr>
      <w:r>
        <w:rPr/>
        <w:t xml:space="preserve">In conclusion, while this article provides an overview of MFAC and proposes a new SMFAC strategy for continuous-time nonlinear nonaffine systems with input rate constraints, it could be improved upon by providing more evidence for its claims through real world examples or case studies and exploring alternative methods or counterarguments that could be used instead of MFAC in industrial processes.</w:t>
      </w:r>
    </w:p>
    <w:p>
      <w:pPr>
        <w:pStyle w:val="Heading1"/>
      </w:pPr>
      <w:bookmarkStart w:id="5" w:name="_Toc5"/>
      <w:r>
        <w:t>Topics for further research:</w:t>
      </w:r>
      <w:bookmarkEnd w:id="5"/>
    </w:p>
    <w:p>
      <w:pPr>
        <w:spacing w:after="0"/>
        <w:numPr>
          <w:ilvl w:val="0"/>
          <w:numId w:val="2"/>
        </w:numPr>
      </w:pPr>
      <w:r>
        <w:rPr/>
        <w:t xml:space="preserve">Real world applications of Model-Free Adaptive Control</w:t>
      </w:r>
    </w:p>
    <w:p>
      <w:pPr>
        <w:spacing w:after="0"/>
        <w:numPr>
          <w:ilvl w:val="0"/>
          <w:numId w:val="2"/>
        </w:numPr>
      </w:pPr>
      <w:r>
        <w:rPr/>
        <w:t xml:space="preserve">Mitigation strategies for risks associated with Model-Free Adaptive Control</w:t>
      </w:r>
    </w:p>
    <w:p>
      <w:pPr>
        <w:spacing w:after="0"/>
        <w:numPr>
          <w:ilvl w:val="0"/>
          <w:numId w:val="2"/>
        </w:numPr>
      </w:pPr>
      <w:r>
        <w:rPr/>
        <w:t xml:space="preserve">Alternative methods for industrial processes</w:t>
      </w:r>
    </w:p>
    <w:p>
      <w:pPr>
        <w:spacing w:after="0"/>
        <w:numPr>
          <w:ilvl w:val="0"/>
          <w:numId w:val="2"/>
        </w:numPr>
      </w:pPr>
      <w:r>
        <w:rPr/>
        <w:t xml:space="preserve">Counterarguments to Model-Free Adaptive Control</w:t>
      </w:r>
    </w:p>
    <w:p>
      <w:pPr>
        <w:spacing w:after="0"/>
        <w:numPr>
          <w:ilvl w:val="0"/>
          <w:numId w:val="2"/>
        </w:numPr>
      </w:pPr>
      <w:r>
        <w:rPr/>
        <w:t xml:space="preserve">Sampling period influence on system stability</w:t>
      </w:r>
    </w:p>
    <w:p>
      <w:pPr>
        <w:numPr>
          <w:ilvl w:val="0"/>
          <w:numId w:val="2"/>
        </w:numPr>
      </w:pPr>
      <w:r>
        <w:rPr/>
        <w:t xml:space="preserve">Continuous-time nonlinear nonaffine systems with input rate constraints</w:t>
      </w:r>
    </w:p>
    <w:p>
      <w:pPr>
        <w:pStyle w:val="Heading1"/>
      </w:pPr>
      <w:bookmarkStart w:id="6" w:name="_Toc6"/>
      <w:r>
        <w:t>Report location:</w:t>
      </w:r>
      <w:bookmarkEnd w:id="6"/>
    </w:p>
    <w:p>
      <w:hyperlink r:id="rId8" w:history="1">
        <w:r>
          <w:rPr>
            <w:color w:val="2980b9"/>
            <w:u w:val="single"/>
          </w:rPr>
          <w:t xml:space="preserve">https://www.fullpicture.app/item/1a95124d4f6c29b6ddc7026e0fd0d9c5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95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63639" TargetMode="External"/><Relationship Id="rId8" Type="http://schemas.openxmlformats.org/officeDocument/2006/relationships/hyperlink" Target="https://www.fullpicture.app/item/1a95124d4f6c29b6ddc7026e0fd0d9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2023-02-26T17:46:01+01:00</dcterms:created>
  <dcterms:modified xsi:type="dcterms:W3CDTF">2023-02-26T17:46:01+01:00</dcterms:modified>
</cp:coreProperties>
</file>

<file path=docProps/custom.xml><?xml version="1.0" encoding="utf-8"?>
<Properties xmlns="http://schemas.openxmlformats.org/officeDocument/2006/custom-properties" xmlns:vt="http://schemas.openxmlformats.org/officeDocument/2006/docPropsVTypes"/>
</file>