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Does Shari'a Define An Illegitimate Child? | About Islam</w:t>
      </w:r>
      <w:br/>
      <w:hyperlink r:id="rId7" w:history="1">
        <w:r>
          <w:rPr>
            <w:color w:val="2980b9"/>
            <w:u w:val="single"/>
          </w:rPr>
          <w:t xml:space="preserve">https://aboutislam.net/counseling/ask-about-islam/how-does-sharia-define-an-illegitimate-child/</w:t>
        </w:r>
      </w:hyperlink>
    </w:p>
    <w:p>
      <w:pPr>
        <w:pStyle w:val="Heading1"/>
      </w:pPr>
      <w:bookmarkStart w:id="2" w:name="_Toc2"/>
      <w:r>
        <w:t>Article summary:</w:t>
      </w:r>
      <w:bookmarkEnd w:id="2"/>
    </w:p>
    <w:p>
      <w:pPr>
        <w:jc w:val="both"/>
      </w:pPr>
      <w:r>
        <w:rPr/>
        <w:t xml:space="preserve">1. Islam does not support the derogatory term "bastard" for children conceived outside of marriage, as it is hurtful and unjust to blame a child for the sins of others.</w:t>
      </w:r>
    </w:p>
    <w:p>
      <w:pPr>
        <w:jc w:val="both"/>
      </w:pPr>
      <w:r>
        <w:rPr/>
        <w:t xml:space="preserve">2. According to shari'a, illegitimate children should not be discriminated against in society and should be treated with kindness and generosity.</w:t>
      </w:r>
    </w:p>
    <w:p>
      <w:pPr>
        <w:jc w:val="both"/>
      </w:pPr>
      <w:r>
        <w:rPr/>
        <w:t xml:space="preserve">3. In terms of legal status, if the paternity of an illegitimate child is unknown, they should carry the name of their mother's family and only inherit from the mother or her family.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"How Does Shari'a Define An Illegitimate Child?" provides a detailed explanation of how Islamic shari'a law views and treats illegitimate children. The article emphasizes the importance of not discriminating against or humiliating illegitimate children, as they are not responsible for the actions of their parents. It also highlights the concept of individual responsibility in Islam and the idea that no one should be punished for sins they did not commit.</w:t>
      </w:r>
    </w:p>
    <w:p>
      <w:pPr>
        <w:jc w:val="both"/>
      </w:pPr>
      <w:r>
        <w:rPr/>
        <w:t xml:space="preserve"/>
      </w:r>
    </w:p>
    <w:p>
      <w:pPr>
        <w:jc w:val="both"/>
      </w:pPr>
      <w:r>
        <w:rPr/>
        <w:t xml:space="preserve">One potential bias in the article is its focus on presenting a positive and inclusive view of how illegitimate children should be treated in Islamic society. While this is important, it may overlook some of the challenges and stigmas that illegitimate children face in certain communities. The article could benefit from acknowledging these challenges and discussing ways to address them within an Islamic framework.</w:t>
      </w:r>
    </w:p>
    <w:p>
      <w:pPr>
        <w:jc w:val="both"/>
      </w:pPr>
      <w:r>
        <w:rPr/>
        <w:t xml:space="preserve"/>
      </w:r>
    </w:p>
    <w:p>
      <w:pPr>
        <w:jc w:val="both"/>
      </w:pPr>
      <w:r>
        <w:rPr/>
        <w:t xml:space="preserve">Additionally, the article does not provide any evidence or sources to support its claims about how illegitimate children should be treated according to shari'a law. Including references to specific religious texts or scholarly interpretations would strengthen the credibility of the information presented.</w:t>
      </w:r>
    </w:p>
    <w:p>
      <w:pPr>
        <w:jc w:val="both"/>
      </w:pPr>
      <w:r>
        <w:rPr/>
        <w:t xml:space="preserve"/>
      </w:r>
    </w:p>
    <w:p>
      <w:pPr>
        <w:jc w:val="both"/>
      </w:pPr>
      <w:r>
        <w:rPr/>
        <w:t xml:space="preserve">Furthermore, the article only presents one side of the argument regarding the treatment of illegitimate children in Islam. It would be beneficial to explore potential counterarguments or differing perspectives on this issue to provide a more balanced view.</w:t>
      </w:r>
    </w:p>
    <w:p>
      <w:pPr>
        <w:jc w:val="both"/>
      </w:pPr>
      <w:r>
        <w:rPr/>
        <w:t xml:space="preserve"/>
      </w:r>
    </w:p>
    <w:p>
      <w:pPr>
        <w:jc w:val="both"/>
      </w:pPr>
      <w:r>
        <w:rPr/>
        <w:t xml:space="preserve">Overall, while the article offers valuable insights into how Islamic shari'a law views illegitimate children, it could benefit from addressing potential biases, providing more evidence for its claims, exploring counterarguments, and presenting a more balanced perspective on the topic.</w:t>
      </w:r>
    </w:p>
    <w:p>
      <w:pPr>
        <w:pStyle w:val="Heading1"/>
      </w:pPr>
      <w:bookmarkStart w:id="5" w:name="_Toc5"/>
      <w:r>
        <w:t>Topics for further research:</w:t>
      </w:r>
      <w:bookmarkEnd w:id="5"/>
    </w:p>
    <w:p>
      <w:pPr>
        <w:spacing w:after="0"/>
        <w:numPr>
          <w:ilvl w:val="0"/>
          <w:numId w:val="2"/>
        </w:numPr>
      </w:pPr>
      <w:r>
        <w:rPr/>
        <w:t xml:space="preserve">Challenges faced by illegitimate children in Islamic societies
</w:t>
      </w:r>
    </w:p>
    <w:p>
      <w:pPr>
        <w:spacing w:after="0"/>
        <w:numPr>
          <w:ilvl w:val="0"/>
          <w:numId w:val="2"/>
        </w:numPr>
      </w:pPr>
      <w:r>
        <w:rPr/>
        <w:t xml:space="preserve">Stigmas associated with illegitimate children in Muslim communities
</w:t>
      </w:r>
    </w:p>
    <w:p>
      <w:pPr>
        <w:spacing w:after="0"/>
        <w:numPr>
          <w:ilvl w:val="0"/>
          <w:numId w:val="2"/>
        </w:numPr>
      </w:pPr>
      <w:r>
        <w:rPr/>
        <w:t xml:space="preserve">Scholarly interpretations of shari'a law on illegitimate children
</w:t>
      </w:r>
    </w:p>
    <w:p>
      <w:pPr>
        <w:spacing w:after="0"/>
        <w:numPr>
          <w:ilvl w:val="0"/>
          <w:numId w:val="2"/>
        </w:numPr>
      </w:pPr>
      <w:r>
        <w:rPr/>
        <w:t xml:space="preserve">Counterarguments on the treatment of illegitimate children in Islam
</w:t>
      </w:r>
    </w:p>
    <w:p>
      <w:pPr>
        <w:spacing w:after="0"/>
        <w:numPr>
          <w:ilvl w:val="0"/>
          <w:numId w:val="2"/>
        </w:numPr>
      </w:pPr>
      <w:r>
        <w:rPr/>
        <w:t xml:space="preserve">Psychological impact of being an illegitimate child in Islamic culture
</w:t>
      </w:r>
    </w:p>
    <w:p>
      <w:pPr>
        <w:numPr>
          <w:ilvl w:val="0"/>
          <w:numId w:val="2"/>
        </w:numPr>
      </w:pPr>
      <w:r>
        <w:rPr/>
        <w:t xml:space="preserve">Support systems for illegitimate children in Muslim-majority countries</w:t>
      </w:r>
    </w:p>
    <w:p>
      <w:pPr>
        <w:pStyle w:val="Heading1"/>
      </w:pPr>
      <w:bookmarkStart w:id="6" w:name="_Toc6"/>
      <w:r>
        <w:t>Report location:</w:t>
      </w:r>
      <w:bookmarkEnd w:id="6"/>
    </w:p>
    <w:p>
      <w:hyperlink r:id="rId8" w:history="1">
        <w:r>
          <w:rPr>
            <w:color w:val="2980b9"/>
            <w:u w:val="single"/>
          </w:rPr>
          <w:t xml:space="preserve">https://www.fullpicture.app/item/1a9ca3ac4134d4435b85db9b4823110b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399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boutislam.net/counseling/ask-about-islam/how-does-sharia-define-an-illegitimate-child/" TargetMode="External"/><Relationship Id="rId8" Type="http://schemas.openxmlformats.org/officeDocument/2006/relationships/hyperlink" Target="https://www.fullpicture.app/item/1a9ca3ac4134d4435b85db9b482311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2024-06-07T13:49:19+02:00</dcterms:created>
  <dcterms:modified xsi:type="dcterms:W3CDTF">2024-06-07T13:49:19+02:00</dcterms:modified>
</cp:coreProperties>
</file>

<file path=docProps/custom.xml><?xml version="1.0" encoding="utf-8"?>
<Properties xmlns="http://schemas.openxmlformats.org/officeDocument/2006/custom-properties" xmlns:vt="http://schemas.openxmlformats.org/officeDocument/2006/docPropsVTypes"/>
</file>