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Calcium carbonate nanoparticles as cancer drug delivery system</w:t>
      </w:r>
      <w:br/>
      <w:hyperlink r:id="rId7" w:history="1">
        <w:r>
          <w:rPr>
            <w:color w:val="2980b9"/>
            <w:u w:val="single"/>
          </w:rPr>
          <w:t xml:space="preserve">https://www.tandfonline.com/doi/full/10.1517/17425247.2015.1049530</w:t>
        </w:r>
      </w:hyperlink>
    </w:p>
    <w:p>
      <w:pPr>
        <w:pStyle w:val="Heading1"/>
      </w:pPr>
      <w:bookmarkStart w:id="2" w:name="_Toc2"/>
      <w:r>
        <w:t>Article summary:</w:t>
      </w:r>
      <w:bookmarkEnd w:id="2"/>
    </w:p>
    <w:p>
      <w:pPr>
        <w:jc w:val="both"/>
      </w:pPr>
      <w:r>
        <w:rPr/>
        <w:t xml:space="preserve">1. Calcium carbonate nanoparticles have unique properties that make them a promising drug delivery system for cancer treatment.</w:t>
      </w:r>
    </w:p>
    <w:p>
      <w:pPr>
        <w:jc w:val="both"/>
      </w:pPr>
      <w:r>
        <w:rPr/>
        <w:t xml:space="preserve">2. CaCO3 nanoparticles can be prepared using various methods, including emulsion techniques and chemical precipitation.</w:t>
      </w:r>
    </w:p>
    <w:p>
      <w:pPr>
        <w:jc w:val="both"/>
      </w:pPr>
      <w:r>
        <w:rPr/>
        <w:t xml:space="preserve">3. The different polymorphs of CaCO3 (calcite, aragonite, and vaterite) have different properties and potential applications in drug delivery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calcium carbonate nanoparticles as a drug delivery system for cancer treatment. While the article provides a comprehensive overview of the properties and preparation methods of CaCO3 nanoparticles, it lacks critical analysis and presents some unsupported claims.</w:t>
      </w:r>
    </w:p>
    <w:p>
      <w:pPr>
        <w:jc w:val="both"/>
      </w:pPr>
      <w:r>
        <w:rPr/>
        <w:t xml:space="preserve"/>
      </w:r>
    </w:p>
    <w:p>
      <w:pPr>
        <w:jc w:val="both"/>
      </w:pPr>
      <w:r>
        <w:rPr/>
        <w:t xml:space="preserve">One potential bias in the article is its focus on the advantages of CaCO3 nanoparticles as a drug delivery system without discussing any potential risks or limitations. The article mentions that there are no reports about the hazardous properties of CaCO3 nanoparticles, but this claim is not supported by any evidence or references. Additionally, while the article notes that high dosages of CaCO3 particles can generate oxygen reactive species, it does not discuss any other potential side effects or toxicity concerns.</w:t>
      </w:r>
    </w:p>
    <w:p>
      <w:pPr>
        <w:jc w:val="both"/>
      </w:pPr>
      <w:r>
        <w:rPr/>
        <w:t xml:space="preserve"/>
      </w:r>
    </w:p>
    <w:p>
      <w:pPr>
        <w:jc w:val="both"/>
      </w:pPr>
      <w:r>
        <w:rPr/>
        <w:t xml:space="preserve">Another limitation of the article is its one-sided reporting on the use of CaCO3 nanoparticles in cancer treatment. While the article highlights several studies that demonstrate the potential efficacy of CaCO3 nanoparticles as a drug delivery system for cancer cells, it does not explore any counterarguments or limitations to this approach. For example, there may be challenges in targeting specific cancer cells with CaCO3 nanoparticles or concerns about their long-term safety and biocompatibility.</w:t>
      </w:r>
    </w:p>
    <w:p>
      <w:pPr>
        <w:jc w:val="both"/>
      </w:pPr>
      <w:r>
        <w:rPr/>
        <w:t xml:space="preserve"/>
      </w:r>
    </w:p>
    <w:p>
      <w:pPr>
        <w:jc w:val="both"/>
      </w:pPr>
      <w:r>
        <w:rPr/>
        <w:t xml:space="preserve">The article also includes some promotional content for CaCO3 nanoparticles as a drug delivery system without providing sufficient evidence to support these claims. For example, while the article notes that slow degradation of CaCO3 matrices can retain drugs for longer times after administration, it does not provide any data on how this translates to improved therapeutic outcomes or reduced side effects.</w:t>
      </w:r>
    </w:p>
    <w:p>
      <w:pPr>
        <w:jc w:val="both"/>
      </w:pPr>
      <w:r>
        <w:rPr/>
        <w:t xml:space="preserve"/>
      </w:r>
    </w:p>
    <w:p>
      <w:pPr>
        <w:jc w:val="both"/>
      </w:pPr>
      <w:r>
        <w:rPr/>
        <w:t xml:space="preserve">Overall, while the article provides a useful overview of CaCO3 nanoparticles as a drug delivery system for cancer treatment, it would benefit from more critical analysis and balanced reporting on both the potential benefits and limitations of this approach.</w:t>
      </w:r>
    </w:p>
    <w:p>
      <w:pPr>
        <w:pStyle w:val="Heading1"/>
      </w:pPr>
      <w:bookmarkStart w:id="5" w:name="_Toc5"/>
      <w:r>
        <w:t>Topics for further research:</w:t>
      </w:r>
      <w:bookmarkEnd w:id="5"/>
    </w:p>
    <w:p>
      <w:pPr>
        <w:spacing w:after="0"/>
        <w:numPr>
          <w:ilvl w:val="0"/>
          <w:numId w:val="2"/>
        </w:numPr>
      </w:pPr>
      <w:r>
        <w:rPr/>
        <w:t xml:space="preserve">Potential risks and toxicity of calcium carbonate nanoparticles
</w:t>
      </w:r>
    </w:p>
    <w:p>
      <w:pPr>
        <w:spacing w:after="0"/>
        <w:numPr>
          <w:ilvl w:val="0"/>
          <w:numId w:val="2"/>
        </w:numPr>
      </w:pPr>
      <w:r>
        <w:rPr/>
        <w:t xml:space="preserve">Limitations and challenges of using CaCO3 nanoparticles for cancer treatment
</w:t>
      </w:r>
    </w:p>
    <w:p>
      <w:pPr>
        <w:spacing w:after="0"/>
        <w:numPr>
          <w:ilvl w:val="0"/>
          <w:numId w:val="2"/>
        </w:numPr>
      </w:pPr>
      <w:r>
        <w:rPr/>
        <w:t xml:space="preserve">Biocompatibility and long-term safety of CaCO3 nanoparticles
</w:t>
      </w:r>
    </w:p>
    <w:p>
      <w:pPr>
        <w:spacing w:after="0"/>
        <w:numPr>
          <w:ilvl w:val="0"/>
          <w:numId w:val="2"/>
        </w:numPr>
      </w:pPr>
      <w:r>
        <w:rPr/>
        <w:t xml:space="preserve">Targeting specific cancer cells with CaCO3 nanoparticles
</w:t>
      </w:r>
    </w:p>
    <w:p>
      <w:pPr>
        <w:spacing w:after="0"/>
        <w:numPr>
          <w:ilvl w:val="0"/>
          <w:numId w:val="2"/>
        </w:numPr>
      </w:pPr>
      <w:r>
        <w:rPr/>
        <w:t xml:space="preserve">Efficacy of CaCO3 nanoparticles in improving therapeutic outcomes and reducing side effects
</w:t>
      </w:r>
    </w:p>
    <w:p>
      <w:pPr>
        <w:numPr>
          <w:ilvl w:val="0"/>
          <w:numId w:val="2"/>
        </w:numPr>
      </w:pPr>
      <w:r>
        <w:rPr/>
        <w:t xml:space="preserve">Comparison of CaCO3 nanoparticles with other drug delivery systems for cancer treatment.</w:t>
      </w:r>
    </w:p>
    <w:p>
      <w:pPr>
        <w:pStyle w:val="Heading1"/>
      </w:pPr>
      <w:bookmarkStart w:id="6" w:name="_Toc6"/>
      <w:r>
        <w:t>Report location:</w:t>
      </w:r>
      <w:bookmarkEnd w:id="6"/>
    </w:p>
    <w:p>
      <w:hyperlink r:id="rId8" w:history="1">
        <w:r>
          <w:rPr>
            <w:color w:val="2980b9"/>
            <w:u w:val="single"/>
          </w:rPr>
          <w:t xml:space="preserve">https://www.fullpicture.app/item/1a9e0d02194d0a9d0277b6942ed5af2d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1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517/17425247.2015.1049530" TargetMode="External"/><Relationship Id="rId8" Type="http://schemas.openxmlformats.org/officeDocument/2006/relationships/hyperlink" Target="https://www.fullpicture.app/item/1a9e0d02194d0a9d0277b6942ed5a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2023-12-11T05:20:20+01:00</dcterms:created>
  <dcterms:modified xsi:type="dcterms:W3CDTF">2023-12-11T05:20:20+01:00</dcterms:modified>
</cp:coreProperties>
</file>

<file path=docProps/custom.xml><?xml version="1.0" encoding="utf-8"?>
<Properties xmlns="http://schemas.openxmlformats.org/officeDocument/2006/custom-properties" xmlns:vt="http://schemas.openxmlformats.org/officeDocument/2006/docPropsVTypes"/>
</file>