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Improved Training Paradigms and Motor-decode Algorithms: Results from Intact Individuals and a Recent Transradial Amputee with Prior Complex Regional Pain Syndrome</w:t>
      </w:r>
      <w:br/>
      <w:hyperlink r:id="rId7" w:history="1">
        <w:r>
          <w:rPr>
            <w:color w:val="2980b9"/>
            <w:u w:val="single"/>
          </w:rPr>
          <w:t xml:space="preserve">https://www.researchgate.net/publication/328983083_Improved_Training_Paradigms_and_Motor-decode_Algorithms_Results_from_Intact_Individuals_and_a_Recent_Transradial_Amputee_with_Prior_Complex_Regional_Pain_Syndrome</w:t>
        </w:r>
      </w:hyperlink>
    </w:p>
    <w:p>
      <w:pPr>
        <w:pStyle w:val="Heading1"/>
      </w:pPr>
      <w:bookmarkStart w:id="2" w:name="_Toc2"/>
      <w:r>
        <w:t>Article summary:</w:t>
      </w:r>
      <w:bookmarkEnd w:id="2"/>
    </w:p>
    <w:p>
      <w:pPr>
        <w:jc w:val="both"/>
      </w:pPr>
      <w:r>
        <w:rPr/>
        <w:t xml:space="preserve">1. This article explores how differences in training paradigms affect the subsequent online performance of two different motor-decode algorithms.</w:t>
      </w:r>
    </w:p>
    <w:p>
      <w:pPr>
        <w:jc w:val="both"/>
      </w:pPr>
      <w:r>
        <w:rPr/>
        <w:t xml:space="preserve">2. The study included two intact subjects and one participant who had undergone a recent transradial amputation after complex regional pain syndrome (CRPS) and multi-year disuse of the affected hand.</w:t>
      </w:r>
    </w:p>
    <w:p>
      <w:pPr>
        <w:jc w:val="both"/>
      </w:pPr>
      <w:r>
        <w:rPr/>
        <w:t xml:space="preserve">3. Results showed that increasing the hold-time in the training set improved run-time performance, while presenting training movements in either random or sequential order had a variable and relatively modest effect 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empirical data from experiments conducted with three participants. The authors also provide detailed descriptions of their methods, which allows readers to assess the validity of their results. Furthermore, the authors acknowledge potential limitations of their study, such as the small sample size and lack of control group, which helps to ensure that readers are aware of any potential biases or shortcomings in their research. </w:t>
      </w:r>
    </w:p>
    <w:p>
      <w:pPr>
        <w:jc w:val="both"/>
      </w:pPr>
      <w:r>
        <w:rPr/>
        <w:t xml:space="preserve">However, there are some areas where the article could be improved upon. For example, while the authors discuss potential implications for prosthetic hand control, they do not explore any counterarguments or alternative perspectives on this issue. Additionally, while they mention that their findings may have implications for other neuromyoelectric control applications, they do not provide any evidence to support this claim or explore any possible risks associated with these applications. Finally, although they acknowledge that further research is needed to confirm their findings, they do not provide any suggestions for future studies or directions for further exploration into this topic.</w:t>
      </w:r>
    </w:p>
    <w:p>
      <w:pPr>
        <w:pStyle w:val="Heading1"/>
      </w:pPr>
      <w:bookmarkStart w:id="5" w:name="_Toc5"/>
      <w:r>
        <w:t>Topics for further research:</w:t>
      </w:r>
      <w:bookmarkEnd w:id="5"/>
    </w:p>
    <w:p>
      <w:pPr>
        <w:spacing w:after="0"/>
        <w:numPr>
          <w:ilvl w:val="0"/>
          <w:numId w:val="2"/>
        </w:numPr>
      </w:pPr>
      <w:r>
        <w:rPr/>
        <w:t xml:space="preserve">Prosthetic hand control implications</w:t>
      </w:r>
    </w:p>
    <w:p>
      <w:pPr>
        <w:spacing w:after="0"/>
        <w:numPr>
          <w:ilvl w:val="0"/>
          <w:numId w:val="2"/>
        </w:numPr>
      </w:pPr>
      <w:r>
        <w:rPr/>
        <w:t xml:space="preserve">Neuromyoelectric control applications risks</w:t>
      </w:r>
    </w:p>
    <w:p>
      <w:pPr>
        <w:spacing w:after="0"/>
        <w:numPr>
          <w:ilvl w:val="0"/>
          <w:numId w:val="2"/>
        </w:numPr>
      </w:pPr>
      <w:r>
        <w:rPr/>
        <w:t xml:space="preserve">Limitations of small sample size studies</w:t>
      </w:r>
    </w:p>
    <w:p>
      <w:pPr>
        <w:spacing w:after="0"/>
        <w:numPr>
          <w:ilvl w:val="0"/>
          <w:numId w:val="2"/>
        </w:numPr>
      </w:pPr>
      <w:r>
        <w:rPr/>
        <w:t xml:space="preserve">Alternative perspectives on prosthetic hand control</w:t>
      </w:r>
    </w:p>
    <w:p>
      <w:pPr>
        <w:spacing w:after="0"/>
        <w:numPr>
          <w:ilvl w:val="0"/>
          <w:numId w:val="2"/>
        </w:numPr>
      </w:pPr>
      <w:r>
        <w:rPr/>
        <w:t xml:space="preserve">Future research directions for prosthetic hand control</w:t>
      </w:r>
    </w:p>
    <w:p>
      <w:pPr>
        <w:numPr>
          <w:ilvl w:val="0"/>
          <w:numId w:val="2"/>
        </w:numPr>
      </w:pPr>
      <w:r>
        <w:rPr/>
        <w:t xml:space="preserve">Strategies for improving prosthetic hand control</w:t>
      </w:r>
    </w:p>
    <w:p>
      <w:pPr>
        <w:pStyle w:val="Heading1"/>
      </w:pPr>
      <w:bookmarkStart w:id="6" w:name="_Toc6"/>
      <w:r>
        <w:t>Report location:</w:t>
      </w:r>
      <w:bookmarkEnd w:id="6"/>
    </w:p>
    <w:p>
      <w:hyperlink r:id="rId8" w:history="1">
        <w:r>
          <w:rPr>
            <w:color w:val="2980b9"/>
            <w:u w:val="single"/>
          </w:rPr>
          <w:t xml:space="preserve">https://www.fullpicture.app/item/1aa7f82b2e37dccaeadddafb2ca587da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B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8983083_Improved_Training_Paradigms_and_Motor-decode_Algorithms_Results_from_Intact_Individuals_and_a_Recent_Transradial_Amputee_with_Prior_Complex_Regional_Pain_Syndrome" TargetMode="External"/><Relationship Id="rId8" Type="http://schemas.openxmlformats.org/officeDocument/2006/relationships/hyperlink" Target="https://www.fullpicture.app/item/1aa7f82b2e37dccaeadddafb2ca58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2023-02-24T15:14:52+01:00</dcterms:created>
  <dcterms:modified xsi:type="dcterms:W3CDTF">2023-02-24T15:14:52+01:00</dcterms:modified>
</cp:coreProperties>
</file>

<file path=docProps/custom.xml><?xml version="1.0" encoding="utf-8"?>
<Properties xmlns="http://schemas.openxmlformats.org/officeDocument/2006/custom-properties" xmlns:vt="http://schemas.openxmlformats.org/officeDocument/2006/docPropsVTypes"/>
</file>