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Emotional Labor Strategies, Stress, and Burnout Among Hospital Nurses: A Path Analysis - Kim - 2020 - Journal of Nursing Scholarship - Wiley Online Library</w:t>
      </w:r>
      <w:br/>
      <w:hyperlink r:id="rId7" w:history="1">
        <w:r>
          <w:rPr>
            <w:color w:val="2980b9"/>
            <w:u w:val="single"/>
          </w:rPr>
          <w:t xml:space="preserve">https://sigmapubs.onlinelibrary.wiley.com/doi/10.1111/jnu.12532</w:t>
        </w:r>
      </w:hyperlink>
    </w:p>
    <w:p>
      <w:pPr>
        <w:pStyle w:val="Heading1"/>
      </w:pPr>
      <w:bookmarkStart w:id="2" w:name="_Toc2"/>
      <w:r>
        <w:t>Article summary:</w:t>
      </w:r>
      <w:bookmarkEnd w:id="2"/>
    </w:p>
    <w:p>
      <w:pPr>
        <w:jc w:val="both"/>
      </w:pPr>
      <w:r>
        <w:rPr/>
        <w:t xml:space="preserve">1. Emotional labor is an important part of providing quality healthcare services in hospitals.</w:t>
      </w:r>
    </w:p>
    <w:p>
      <w:pPr>
        <w:jc w:val="both"/>
      </w:pPr>
      <w:r>
        <w:rPr/>
        <w:t xml:space="preserve">2. Emotional labor can lead to stress and burnout among nurses, which can negatively affect their job satisfaction and well-being.</w:t>
      </w:r>
    </w:p>
    <w:p>
      <w:pPr>
        <w:jc w:val="both"/>
      </w:pPr>
      <w:r>
        <w:rPr/>
        <w:t xml:space="preserve">3. Previous studies have focused on two emotional labor strategies (surface acting and deep acting), but this study adds a third strategy (natural emotional expressions) to the discussion.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“Emotional Labor Strategies, Stress, and Burnout Among Hospital Nurses: A Path Analysis” by Kim (2020) is a well-researched piece that provides an in-depth analysis of the relationship between emotional labor strategies, stress, and burnout among hospital nurses. The article is based on a descriptive cross-sectional study conducted with nurses working in hospitals in South Korea. The author has provided a comprehensive review of the literature related to the topic, including previous studies that have focused on two emotional labor strategies (surface acting and deep acting). The author has also added a third strategy (natural emotional expressions) to the discussion. </w:t>
      </w:r>
    </w:p>
    <w:p>
      <w:pPr>
        <w:jc w:val="both"/>
      </w:pPr>
      <w:r>
        <w:rPr/>
        <w:t xml:space="preserve">The article is reliable as it provides evidence for its claims through references to relevant research studies. Furthermore, the author has presented both sides of the argument equally by discussing both positive and negative correlations between emotional labor strategies, stress, and burnout among nurses. Additionally, potential risks associated with emotional labor are noted throughout the article. </w:t>
      </w:r>
    </w:p>
    <w:p>
      <w:pPr>
        <w:jc w:val="both"/>
      </w:pPr>
      <w:r>
        <w:rPr/>
        <w:t xml:space="preserve">However, there are some points of consideration that are missing from the article such as how different cultural contexts may influence nurses’ experiences with emotional labor or how different types of hospitals may have different approaches to managing nurses’ emotions. Additionally, there is no mention of any potential biases or limitations associated with the study itself such as sample size or selection bias which could potentially affect its results. </w:t>
      </w:r>
    </w:p>
    <w:p>
      <w:pPr>
        <w:jc w:val="both"/>
      </w:pPr>
      <w:r>
        <w:rPr/>
        <w:t xml:space="preserve">In conclusion, this article provides an insightful analysis into the relationship between emotional labor strategies, stress, and burnout among hospital nurses while being supported by relevant research studies. However, further research should be conducted to explore potential biases or limitations associated with this study as well as other factors that could influence nurses’ experiences with emotional labor such as cultural context or type of hospital setting.</w:t>
      </w:r>
    </w:p>
    <w:p>
      <w:pPr>
        <w:pStyle w:val="Heading1"/>
      </w:pPr>
      <w:bookmarkStart w:id="5" w:name="_Toc5"/>
      <w:r>
        <w:t>Topics for further research:</w:t>
      </w:r>
      <w:bookmarkEnd w:id="5"/>
    </w:p>
    <w:p>
      <w:pPr>
        <w:spacing w:after="0"/>
        <w:numPr>
          <w:ilvl w:val="0"/>
          <w:numId w:val="2"/>
        </w:numPr>
      </w:pPr>
      <w:r>
        <w:rPr/>
        <w:t xml:space="preserve">Cultural context and emotional labor</w:t>
      </w:r>
    </w:p>
    <w:p>
      <w:pPr>
        <w:spacing w:after="0"/>
        <w:numPr>
          <w:ilvl w:val="0"/>
          <w:numId w:val="2"/>
        </w:numPr>
      </w:pPr>
      <w:r>
        <w:rPr/>
        <w:t xml:space="preserve">Hospital setting and emotional labor</w:t>
      </w:r>
    </w:p>
    <w:p>
      <w:pPr>
        <w:spacing w:after="0"/>
        <w:numPr>
          <w:ilvl w:val="0"/>
          <w:numId w:val="2"/>
        </w:numPr>
      </w:pPr>
      <w:r>
        <w:rPr/>
        <w:t xml:space="preserve">Sample size and selection bias in emotional labor studies</w:t>
      </w:r>
    </w:p>
    <w:p>
      <w:pPr>
        <w:spacing w:after="0"/>
        <w:numPr>
          <w:ilvl w:val="0"/>
          <w:numId w:val="2"/>
        </w:numPr>
      </w:pPr>
      <w:r>
        <w:rPr/>
        <w:t xml:space="preserve">Impact of cultural context on emotional labor</w:t>
      </w:r>
    </w:p>
    <w:p>
      <w:pPr>
        <w:spacing w:after="0"/>
        <w:numPr>
          <w:ilvl w:val="0"/>
          <w:numId w:val="2"/>
        </w:numPr>
      </w:pPr>
      <w:r>
        <w:rPr/>
        <w:t xml:space="preserve">Different types of hospitals and emotional labor</w:t>
      </w:r>
    </w:p>
    <w:p>
      <w:pPr>
        <w:numPr>
          <w:ilvl w:val="0"/>
          <w:numId w:val="2"/>
        </w:numPr>
      </w:pPr>
      <w:r>
        <w:rPr/>
        <w:t xml:space="preserve">Potential biases and limitations of emotional labor studies</w:t>
      </w:r>
    </w:p>
    <w:p>
      <w:pPr>
        <w:pStyle w:val="Heading1"/>
      </w:pPr>
      <w:bookmarkStart w:id="6" w:name="_Toc6"/>
      <w:r>
        <w:t>Report location:</w:t>
      </w:r>
      <w:bookmarkEnd w:id="6"/>
    </w:p>
    <w:p>
      <w:hyperlink r:id="rId8" w:history="1">
        <w:r>
          <w:rPr>
            <w:color w:val="2980b9"/>
            <w:u w:val="single"/>
          </w:rPr>
          <w:t xml:space="preserve">https://www.fullpicture.app/item/1aca971fd94c26bcc03e1a9cca0f7573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61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gmapubs.onlinelibrary.wiley.com/doi/10.1111/jnu.12532" TargetMode="External"/><Relationship Id="rId8" Type="http://schemas.openxmlformats.org/officeDocument/2006/relationships/hyperlink" Target="https://www.fullpicture.app/item/1aca971fd94c26bcc03e1a9cca0f757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2023-02-27T05:05:43+01:00</dcterms:created>
  <dcterms:modified xsi:type="dcterms:W3CDTF">2023-02-27T05:05:43+01:00</dcterms:modified>
</cp:coreProperties>
</file>

<file path=docProps/custom.xml><?xml version="1.0" encoding="utf-8"?>
<Properties xmlns="http://schemas.openxmlformats.org/officeDocument/2006/custom-properties" xmlns:vt="http://schemas.openxmlformats.org/officeDocument/2006/docPropsVTypes"/>
</file>