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Alone and Exploited, Migrant Children Work Brutal Jobs Across the U.S. - The New York Times</w:t>
      </w:r>
      <w:br/>
      <w:hyperlink r:id="rId7" w:history="1">
        <w:r>
          <w:rPr>
            <w:color w:val="2980b9"/>
            <w:u w:val="single"/>
          </w:rPr>
          <w:t xml:space="preserve">https://www.nytimes.com/2023/02/25/us/unaccompanied-migrant-child-workers-exploitation.html</w:t>
        </w:r>
      </w:hyperlink>
    </w:p>
    <w:p>
      <w:pPr>
        <w:pStyle w:val="Heading1"/>
      </w:pPr>
      <w:bookmarkStart w:id="2" w:name="_Toc2"/>
      <w:r>
        <w:t>Article summary:</w:t>
      </w:r>
      <w:bookmarkEnd w:id="2"/>
    </w:p>
    <w:p>
      <w:pPr>
        <w:jc w:val="both"/>
      </w:pPr>
      <w:r>
        <w:rPr/>
        <w:t xml:space="preserve">1. Migrant children who have arrived in the United States without their parents are being exploited and forced to work in dangerous jobs that violate child labor laws.</w:t>
      </w:r>
    </w:p>
    <w:p>
      <w:pPr>
        <w:jc w:val="both"/>
      </w:pPr>
      <w:r>
        <w:rPr/>
        <w:t xml:space="preserve">2. These children are working in various industries across the country, including factories that produce products for well-known brands like Cheerios and Fruit of the Loom.</w:t>
      </w:r>
    </w:p>
    <w:p>
      <w:pPr>
        <w:jc w:val="both"/>
      </w:pPr>
      <w:r>
        <w:rPr/>
        <w:t xml:space="preserve">3. The number of unaccompanied minors entering the US has been increasing, and while the government is aware of their presence, systems meant to protect them have broken down, leading to their exploitation.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"Alone and Exploited, Migrant Children Work Brutal Jobs Across the U.S." published by The New York Times discusses the issue of migrant children working in dangerous jobs that violate child labor laws. While the topic is important and deserves attention, there are several potential biases and shortcomings in the article that need to be addressed.</w:t>
      </w:r>
    </w:p>
    <w:p>
      <w:pPr>
        <w:jc w:val="both"/>
      </w:pPr>
      <w:r>
        <w:rPr/>
        <w:t xml:space="preserve"/>
      </w:r>
    </w:p>
    <w:p>
      <w:pPr>
        <w:jc w:val="both"/>
      </w:pPr>
      <w:r>
        <w:rPr/>
        <w:t xml:space="preserve">Firstly, the article seems to have a clear bias against the companies mentioned in relation to child labor violations. It highlights well-known brands like Cheetos and Fruit of the Loom as being associated with factories that employ underage workers. However, it fails to provide evidence or specific details about these companies' direct involvement or knowledge of child labor practices. This lack of concrete information makes it difficult to fully assess their level of responsibility.</w:t>
      </w:r>
    </w:p>
    <w:p>
      <w:pPr>
        <w:jc w:val="both"/>
      </w:pPr>
      <w:r>
        <w:rPr/>
        <w:t xml:space="preserve"/>
      </w:r>
    </w:p>
    <w:p>
      <w:pPr>
        <w:jc w:val="both"/>
      </w:pPr>
      <w:r>
        <w:rPr/>
        <w:t xml:space="preserve">Additionally, the article relies heavily on anecdotal evidence from migrant child workers and caseworkers, which may not provide a comprehensive picture of the situation. While these personal accounts are undoubtedly important, they should be supplemented with data and statistics to support the claims made in the article. Without this additional evidence, it is challenging to determine the extent of the problem or whether it is widespread across industries.</w:t>
      </w:r>
    </w:p>
    <w:p>
      <w:pPr>
        <w:jc w:val="both"/>
      </w:pPr>
      <w:r>
        <w:rPr/>
        <w:t xml:space="preserve"/>
      </w:r>
    </w:p>
    <w:p>
      <w:pPr>
        <w:jc w:val="both"/>
      </w:pPr>
      <w:r>
        <w:rPr/>
        <w:t xml:space="preserve">Furthermore, there is a lack of exploration of counterarguments or alternative perspectives on this issue. The article primarily focuses on blaming companies for exploiting migrant children but does not delve into potential reasons why these children might choose or be forced into such work. Economic desperation and debt are briefly mentioned but not thoroughly examined as contributing factors.</w:t>
      </w:r>
    </w:p>
    <w:p>
      <w:pPr>
        <w:jc w:val="both"/>
      </w:pPr>
      <w:r>
        <w:rPr/>
        <w:t xml:space="preserve"/>
      </w:r>
    </w:p>
    <w:p>
      <w:pPr>
        <w:jc w:val="both"/>
      </w:pPr>
      <w:r>
        <w:rPr/>
        <w:t xml:space="preserve">The article also fails to address potential risks associated with exposing these children's identities and locations. By providing specific details about their work conditions and employers, there is a risk that these children could face retaliation or further exploitation. It would have been responsible journalism to consider these risks and take appropriate measures to protect their identities.</w:t>
      </w:r>
    </w:p>
    <w:p>
      <w:pPr>
        <w:jc w:val="both"/>
      </w:pPr>
      <w:r>
        <w:rPr/>
        <w:t xml:space="preserve"/>
      </w:r>
    </w:p>
    <w:p>
      <w:pPr>
        <w:jc w:val="both"/>
      </w:pPr>
      <w:r>
        <w:rPr/>
        <w:t xml:space="preserve">Moreover, while the article mentions government agencies' role in ensuring sponsors support and protect migrant children from trafficking or exploitation, it does not provide a balanced assessment of their efforts. The article focuses on the Biden administration's push to quickly move children out of shelters and release them to sponsors, but it does not explore the challenges or limitations faced by these agencies in vetting sponsors effectively.</w:t>
      </w:r>
    </w:p>
    <w:p>
      <w:pPr>
        <w:jc w:val="both"/>
      </w:pPr>
      <w:r>
        <w:rPr/>
        <w:t xml:space="preserve"/>
      </w:r>
    </w:p>
    <w:p>
      <w:pPr>
        <w:jc w:val="both"/>
      </w:pPr>
      <w:r>
        <w:rPr/>
        <w:t xml:space="preserve">Overall, while the article sheds light on an important issue, it falls short in providing a comprehensive and balanced analysis. It lacks concrete evidence, explores limited perspectives, and potentially presents a biased view against certain companies. A more thorough examination of the topic would require additional data, alternative viewpoints, and consideration of potential risks and limitations faced by government agencies.</w:t>
      </w:r>
    </w:p>
    <w:p>
      <w:pPr>
        <w:pStyle w:val="Heading1"/>
      </w:pPr>
      <w:bookmarkStart w:id="5" w:name="_Toc5"/>
      <w:r>
        <w:t>Topics for further research:</w:t>
      </w:r>
      <w:bookmarkEnd w:id="5"/>
    </w:p>
    <w:p>
      <w:pPr>
        <w:spacing w:after="0"/>
        <w:numPr>
          <w:ilvl w:val="0"/>
          <w:numId w:val="2"/>
        </w:numPr>
      </w:pPr>
      <w:r>
        <w:rPr/>
        <w:t xml:space="preserve">Factors contributing to child labor in migrant communities
</w:t>
      </w:r>
    </w:p>
    <w:p>
      <w:pPr>
        <w:spacing w:after="0"/>
        <w:numPr>
          <w:ilvl w:val="0"/>
          <w:numId w:val="2"/>
        </w:numPr>
      </w:pPr>
      <w:r>
        <w:rPr/>
        <w:t xml:space="preserve">Government efforts to combat child labor and protect migrant children
</w:t>
      </w:r>
    </w:p>
    <w:p>
      <w:pPr>
        <w:spacing w:after="0"/>
        <w:numPr>
          <w:ilvl w:val="0"/>
          <w:numId w:val="2"/>
        </w:numPr>
      </w:pPr>
      <w:r>
        <w:rPr/>
        <w:t xml:space="preserve">Economic conditions and poverty rates in migrant communities
</w:t>
      </w:r>
    </w:p>
    <w:p>
      <w:pPr>
        <w:spacing w:after="0"/>
        <w:numPr>
          <w:ilvl w:val="0"/>
          <w:numId w:val="2"/>
        </w:numPr>
      </w:pPr>
      <w:r>
        <w:rPr/>
        <w:t xml:space="preserve">Studies or research on the prevalence of child labor in different industries
</w:t>
      </w:r>
    </w:p>
    <w:p>
      <w:pPr>
        <w:spacing w:after="0"/>
        <w:numPr>
          <w:ilvl w:val="0"/>
          <w:numId w:val="2"/>
        </w:numPr>
      </w:pPr>
      <w:r>
        <w:rPr/>
        <w:t xml:space="preserve">Perspectives on the responsibilities of companies in preventing child labor
</w:t>
      </w:r>
    </w:p>
    <w:p>
      <w:pPr>
        <w:numPr>
          <w:ilvl w:val="0"/>
          <w:numId w:val="2"/>
        </w:numPr>
      </w:pPr>
      <w:r>
        <w:rPr/>
        <w:t xml:space="preserve">Strategies for identifying and supporting victims of child labor and exploitation</w:t>
      </w:r>
    </w:p>
    <w:p>
      <w:pPr>
        <w:pStyle w:val="Heading1"/>
      </w:pPr>
      <w:bookmarkStart w:id="6" w:name="_Toc6"/>
      <w:r>
        <w:t>Report location:</w:t>
      </w:r>
      <w:bookmarkEnd w:id="6"/>
    </w:p>
    <w:p>
      <w:hyperlink r:id="rId8" w:history="1">
        <w:r>
          <w:rPr>
            <w:color w:val="2980b9"/>
            <w:u w:val="single"/>
          </w:rPr>
          <w:t xml:space="preserve">https://www.fullpicture.app/item/1acd3246a248b31e54f39dbead867a98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50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25/us/unaccompanied-migrant-child-workers-exploitation.html" TargetMode="External"/><Relationship Id="rId8" Type="http://schemas.openxmlformats.org/officeDocument/2006/relationships/hyperlink" Target="https://www.fullpicture.app/item/1acd3246a248b31e54f39dbead867a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2024-01-24T01:13:04+01:00</dcterms:created>
  <dcterms:modified xsi:type="dcterms:W3CDTF">2024-01-24T01:13:04+01:00</dcterms:modified>
</cp:coreProperties>
</file>

<file path=docProps/custom.xml><?xml version="1.0" encoding="utf-8"?>
<Properties xmlns="http://schemas.openxmlformats.org/officeDocument/2006/custom-properties" xmlns:vt="http://schemas.openxmlformats.org/officeDocument/2006/docPropsVTypes"/>
</file>