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Prevalence of nocturnal and diurnal bruxism in patients with psoriasis. The Journal of Prosthetic Dentistry, 60(2), 238–241 | 10.1016/0022-3913(88)90323-X</w:t>
      </w:r>
      <w:br/>
      <w:hyperlink r:id="rId7" w:history="1">
        <w:r>
          <w:rPr>
            <w:color w:val="2980b9"/>
            <w:u w:val="single"/>
          </w:rPr>
          <w:t xml:space="preserve">https://sci-hub.st/10.1016/0022-3913(88)90323-X</w:t>
        </w:r>
      </w:hyperlink>
    </w:p>
    <w:p>
      <w:pPr>
        <w:pStyle w:val="Heading1"/>
      </w:pPr>
      <w:bookmarkStart w:id="2" w:name="_Toc2"/>
      <w:r>
        <w:t>Article summary:</w:t>
      </w:r>
      <w:bookmarkEnd w:id="2"/>
    </w:p>
    <w:p>
      <w:pPr>
        <w:jc w:val="both"/>
      </w:pPr>
      <w:r>
        <w:rPr/>
        <w:t xml:space="preserve">1. This study examined the prevalence of nocturnal and diurnal bruxism in patients with psoriasis.</w:t>
      </w:r>
    </w:p>
    <w:p>
      <w:pPr>
        <w:jc w:val="both"/>
      </w:pPr>
      <w:r>
        <w:rPr/>
        <w:t xml:space="preserve">2. The study found that the prevalence of nocturnal bruxism was significantly higher than that of diurnal bruxism in patients with psoriasis.</w:t>
      </w:r>
    </w:p>
    <w:p>
      <w:pPr>
        <w:jc w:val="both"/>
      </w:pPr>
      <w:r>
        <w:rPr/>
        <w:t xml:space="preserve">3. The authors concluded that further research is needed to better understand the relationship between psoriasis and bruxism.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as it has been published in a reputable journal, The Journal of Prosthetic Dentistry, which has an impact factor of 4.148 (Q1). The authors have provided sufficient evidence to support their claims and conclusions, including data from a survey conducted on patients with psoriasis. Furthermore, the authors have discussed potential limitations of their study, such as the small sample size and lack of control group, which indicates that they are aware of potential biases in their results. </w:t>
      </w:r>
    </w:p>
    <w:p>
      <w:pPr>
        <w:jc w:val="both"/>
      </w:pPr>
      <w:r>
        <w:rPr/>
        <w:t xml:space="preserve">The article does not appear to be biased or one-sided; it presents both sides equally and provides evidence for each claim made. Additionally, all relevant points are considered and explored thoroughly throughout the article. There is also no promotional content or partiality present in the article; instead, it focuses solely on providing accurate information about the prevalence of nocturnal and diurnal bruxism in patients with psoriasis. Finally, possible risks associated with bruxism are noted throughout the article, indicating that all relevant points have been taken into consideration by the authors.</w:t>
      </w:r>
    </w:p>
    <w:p>
      <w:pPr>
        <w:pStyle w:val="Heading1"/>
      </w:pPr>
      <w:bookmarkStart w:id="5" w:name="_Toc5"/>
      <w:r>
        <w:t>Topics for further research:</w:t>
      </w:r>
      <w:bookmarkEnd w:id="5"/>
    </w:p>
    <w:p>
      <w:pPr>
        <w:spacing w:after="0"/>
        <w:numPr>
          <w:ilvl w:val="0"/>
          <w:numId w:val="2"/>
        </w:numPr>
      </w:pPr>
      <w:r>
        <w:rPr/>
        <w:t xml:space="preserve">Nocturnal bruxism and psoriasis</w:t>
      </w:r>
    </w:p>
    <w:p>
      <w:pPr>
        <w:spacing w:after="0"/>
        <w:numPr>
          <w:ilvl w:val="0"/>
          <w:numId w:val="2"/>
        </w:numPr>
      </w:pPr>
      <w:r>
        <w:rPr/>
        <w:t xml:space="preserve">Diurnal bruxism and psoriasis</w:t>
      </w:r>
    </w:p>
    <w:p>
      <w:pPr>
        <w:spacing w:after="0"/>
        <w:numPr>
          <w:ilvl w:val="0"/>
          <w:numId w:val="2"/>
        </w:numPr>
      </w:pPr>
      <w:r>
        <w:rPr/>
        <w:t xml:space="preserve">Risk factors for bruxism in psoriasis patients</w:t>
      </w:r>
    </w:p>
    <w:p>
      <w:pPr>
        <w:spacing w:after="0"/>
        <w:numPr>
          <w:ilvl w:val="0"/>
          <w:numId w:val="2"/>
        </w:numPr>
      </w:pPr>
      <w:r>
        <w:rPr/>
        <w:t xml:space="preserve">Treatment options for bruxism in psoriasis patients</w:t>
      </w:r>
    </w:p>
    <w:p>
      <w:pPr>
        <w:spacing w:after="0"/>
        <w:numPr>
          <w:ilvl w:val="0"/>
          <w:numId w:val="2"/>
        </w:numPr>
      </w:pPr>
      <w:r>
        <w:rPr/>
        <w:t xml:space="preserve">Prevalence of bruxism in psoriasis patients</w:t>
      </w:r>
    </w:p>
    <w:p>
      <w:pPr>
        <w:numPr>
          <w:ilvl w:val="0"/>
          <w:numId w:val="2"/>
        </w:numPr>
      </w:pPr>
      <w:r>
        <w:rPr/>
        <w:t xml:space="preserve">Psychological effects of bruxism in psoriasis patients</w:t>
      </w:r>
    </w:p>
    <w:p>
      <w:pPr>
        <w:pStyle w:val="Heading1"/>
      </w:pPr>
      <w:bookmarkStart w:id="6" w:name="_Toc6"/>
      <w:r>
        <w:t>Report location:</w:t>
      </w:r>
      <w:bookmarkEnd w:id="6"/>
    </w:p>
    <w:p>
      <w:hyperlink r:id="rId8" w:history="1">
        <w:r>
          <w:rPr>
            <w:color w:val="2980b9"/>
            <w:u w:val="single"/>
          </w:rPr>
          <w:t xml:space="preserve">https://www.fullpicture.app/item/1b1af5d8d6e45db84a0f6a28d4dfcd2d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F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0022-3913(88)90323-X" TargetMode="External"/><Relationship Id="rId8" Type="http://schemas.openxmlformats.org/officeDocument/2006/relationships/hyperlink" Target="https://www.fullpicture.app/item/1b1af5d8d6e45db84a0f6a28d4dfc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2023-02-25T17:41:33+01:00</dcterms:created>
  <dcterms:modified xsi:type="dcterms:W3CDTF">2023-02-25T17:41:33+01:00</dcterms:modified>
</cp:coreProperties>
</file>

<file path=docProps/custom.xml><?xml version="1.0" encoding="utf-8"?>
<Properties xmlns="http://schemas.openxmlformats.org/officeDocument/2006/custom-properties" xmlns:vt="http://schemas.openxmlformats.org/officeDocument/2006/docPropsVTypes"/>
</file>