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Climate change adaptation strategies, productivity and sustainable food security in southern Mali | SpringerLink</w:t>
      </w:r>
      <w:br/>
      <w:hyperlink r:id="rId7" w:history="1">
        <w:r>
          <w:rPr>
            <w:color w:val="2980b9"/>
            <w:u w:val="single"/>
          </w:rPr>
          <w:t xml:space="preserve">https://link-springer-com.sheffield.idm.oclc.org/article/10.1007/s10584-020-02684-8</w:t>
        </w:r>
      </w:hyperlink>
    </w:p>
    <w:p>
      <w:pPr>
        <w:pStyle w:val="Heading1"/>
      </w:pPr>
      <w:bookmarkStart w:id="2" w:name="_Toc2"/>
      <w:r>
        <w:t>Article summary:</w:t>
      </w:r>
      <w:bookmarkEnd w:id="2"/>
    </w:p>
    <w:p>
      <w:pPr>
        <w:jc w:val="both"/>
      </w:pPr>
      <w:r>
        <w:rPr/>
        <w:t xml:space="preserve">1. Climate change is a major threat to achieving the SDGs of zero hunger and no poverty in sub-Saharan Africa, particularly Mali.</w:t>
      </w:r>
    </w:p>
    <w:p>
      <w:pPr>
        <w:jc w:val="both"/>
      </w:pPr>
      <w:r>
        <w:rPr/>
        <w:t xml:space="preserve">2. Smallholder farmers in Mali are vulnerable to climate change due to their low adaptive capacity, and have adopted agricultural adaptation strategies such as the application of organic fertilizers, changing planting dates, and growing short duration crop varieties.</w:t>
      </w:r>
    </w:p>
    <w:p>
      <w:pPr>
        <w:jc w:val="both"/>
      </w:pPr>
      <w:r>
        <w:rPr/>
        <w:t xml:space="preserve">3. This study examines the factors that influence maize farmers’ adoption of climate change adaptation strategies and their impacts on maize productivity and household food security in southern Mali.</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“Climate Change Adaptation Strategies, Productivity and Sustainable Food Security in Southern Mali” provides an overview of the current situation regarding climate change adaptation strategies used by smallholder farmers in southern Mali. The article is well-researched and provides a comprehensive analysis of the factors influencing the adoption of these strategies as well as their impacts on maize productivity and food security for households. The authors provide evidence from various sources such as statistics from 2012, studies conducted by Funk et al., Below et al., Krishnamurthy et al., Moseley et al., Douxchamps et al., Richardson et al., Lobell et al., WFP 2019, USAID 2016, FAO 2017, IFDC 2015 etc. which makes it reliable and trustworthy. </w:t>
      </w:r>
    </w:p>
    <w:p>
      <w:pPr>
        <w:jc w:val="both"/>
      </w:pPr>
      <w:r>
        <w:rPr/>
        <w:t xml:space="preserve">The article does not present any biases or one-sided reporting; instead it presents both sides equally by providing evidence from multiple sources to support its claims. It also does not contain any promotional content or partiality towards any particular point of view or opinion. Furthermore, it does not overlook any possible risks associated with climate change adaptation strategies but rather acknowledges them while providing solutions for mitigating them. </w:t>
      </w:r>
    </w:p>
    <w:p>
      <w:pPr>
        <w:jc w:val="both"/>
      </w:pPr>
      <w:r>
        <w:rPr/>
        <w:t xml:space="preserve">In conclusion, this article is reliable and trustworthy due to its comprehensive research and evidence-based approach towards examining climate change adaptation strategies used by smallholder farmers in southern Mali.</w:t>
      </w:r>
    </w:p>
    <w:p>
      <w:pPr>
        <w:pStyle w:val="Heading1"/>
      </w:pPr>
      <w:bookmarkStart w:id="5" w:name="_Toc5"/>
      <w:r>
        <w:t>Topics for further research:</w:t>
      </w:r>
      <w:bookmarkEnd w:id="5"/>
    </w:p>
    <w:p>
      <w:pPr>
        <w:spacing w:after="0"/>
        <w:numPr>
          <w:ilvl w:val="0"/>
          <w:numId w:val="2"/>
        </w:numPr>
      </w:pPr>
      <w:r>
        <w:rPr/>
        <w:t xml:space="preserve">Climate Change Adaptation Strategies in Southern Mali</w:t>
      </w:r>
    </w:p>
    <w:p>
      <w:pPr>
        <w:spacing w:after="0"/>
        <w:numPr>
          <w:ilvl w:val="0"/>
          <w:numId w:val="2"/>
        </w:numPr>
      </w:pPr>
      <w:r>
        <w:rPr/>
        <w:t xml:space="preserve">Maize Productivity and Climate Change</w:t>
      </w:r>
    </w:p>
    <w:p>
      <w:pPr>
        <w:spacing w:after="0"/>
        <w:numPr>
          <w:ilvl w:val="0"/>
          <w:numId w:val="2"/>
        </w:numPr>
      </w:pPr>
      <w:r>
        <w:rPr/>
        <w:t xml:space="preserve">Sustainable Food Security in Southern Mali</w:t>
      </w:r>
    </w:p>
    <w:p>
      <w:pPr>
        <w:spacing w:after="0"/>
        <w:numPr>
          <w:ilvl w:val="0"/>
          <w:numId w:val="2"/>
        </w:numPr>
      </w:pPr>
      <w:r>
        <w:rPr/>
        <w:t xml:space="preserve">Impacts of Climate Change on Smallholder Farmers</w:t>
      </w:r>
    </w:p>
    <w:p>
      <w:pPr>
        <w:spacing w:after="0"/>
        <w:numPr>
          <w:ilvl w:val="0"/>
          <w:numId w:val="2"/>
        </w:numPr>
      </w:pPr>
      <w:r>
        <w:rPr/>
        <w:t xml:space="preserve">Mitigation Strategies for Climate Change Adaptation</w:t>
      </w:r>
    </w:p>
    <w:p>
      <w:pPr>
        <w:numPr>
          <w:ilvl w:val="0"/>
          <w:numId w:val="2"/>
        </w:numPr>
      </w:pPr>
      <w:r>
        <w:rPr/>
        <w:t xml:space="preserve">Risk Management for Climate Change Adaptation Strategies</w:t>
      </w:r>
    </w:p>
    <w:p>
      <w:pPr>
        <w:pStyle w:val="Heading1"/>
      </w:pPr>
      <w:bookmarkStart w:id="6" w:name="_Toc6"/>
      <w:r>
        <w:t>Report location:</w:t>
      </w:r>
      <w:bookmarkEnd w:id="6"/>
    </w:p>
    <w:p>
      <w:hyperlink r:id="rId8" w:history="1">
        <w:r>
          <w:rPr>
            <w:color w:val="2980b9"/>
            <w:u w:val="single"/>
          </w:rPr>
          <w:t xml:space="preserve">https://www.fullpicture.app/item/1b370e4ded9efca6881a708cd263c4f2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9BE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sheffield.idm.oclc.org/article/10.1007/s10584-020-02684-8" TargetMode="External"/><Relationship Id="rId8" Type="http://schemas.openxmlformats.org/officeDocument/2006/relationships/hyperlink" Target="https://www.fullpicture.app/item/1b370e4ded9efca6881a708cd263c4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2023-02-24T17:57:55+01:00</dcterms:created>
  <dcterms:modified xsi:type="dcterms:W3CDTF">2023-02-24T17:57:55+01:00</dcterms:modified>
</cp:coreProperties>
</file>

<file path=docProps/custom.xml><?xml version="1.0" encoding="utf-8"?>
<Properties xmlns="http://schemas.openxmlformats.org/officeDocument/2006/custom-properties" xmlns:vt="http://schemas.openxmlformats.org/officeDocument/2006/docPropsVTypes"/>
</file>