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Red persistent luminescent Sr3Al2O5₋xSxCl2:Eu2+, Tm3+ phosphors based on lattice engineering - ScienceDirect</w:t>
      </w:r>
      <w:br/>
      <w:hyperlink r:id="rId7" w:history="1">
        <w:r>
          <w:rPr>
            <w:color w:val="2980b9"/>
            <w:u w:val="single"/>
          </w:rPr>
          <w:t xml:space="preserve">https://www.sciencedirect.com/science/article/pii/S0272884222041876?via%3Dihub</w:t>
        </w:r>
      </w:hyperlink>
    </w:p>
    <w:p>
      <w:pPr>
        <w:pStyle w:val="Heading1"/>
      </w:pPr>
      <w:bookmarkStart w:id="2" w:name="_Toc2"/>
      <w:r>
        <w:t>Article summary:</w:t>
      </w:r>
      <w:bookmarkEnd w:id="2"/>
    </w:p>
    <w:p>
      <w:pPr>
        <w:jc w:val="both"/>
      </w:pPr>
      <w:r>
        <w:rPr/>
        <w:t xml:space="preserve">1. This study uses high-temperature solid phase reactions to successfully prepare S2− doped Sr3Al2O5Cl2:Eu2+, Tm3+ red phosphors.</w:t>
      </w:r>
    </w:p>
    <w:p>
      <w:pPr>
        <w:jc w:val="both"/>
      </w:pPr>
      <w:r>
        <w:rPr/>
        <w:t xml:space="preserve">2. Incorporating S2− into the lattice increases crystal field splitting, positively affecting the centroid shift and resulting in a redshift of emission spectra from 610 to 630 nm.</w:t>
      </w:r>
    </w:p>
    <w:p>
      <w:pPr>
        <w:jc w:val="both"/>
      </w:pPr>
      <w:r>
        <w:rPr/>
        <w:t xml:space="preserve">3. Thermoluminescence measurements revealed that incorporating S2− into the lattice creates deeper trap energy levels and higher trap concentrations, leading to brighter afterglow and longer duration for the prepared samples.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research conducted and its results. The authors provide evidence for their claims by citing relevant literature, which adds credibility to their findings. Additionally, they present possible mechanisms and processes behind their results, which further strengthens their argument. </w:t>
      </w:r>
    </w:p>
    <w:p>
      <w:pPr>
        <w:jc w:val="both"/>
      </w:pPr>
      <w:r>
        <w:rPr/>
        <w:t xml:space="preserve">However, there are some potential biases in the article that should be noted. For example, the authors do not explore any counterarguments or alternative explanations for their findings; instead they focus solely on supporting their own claims without considering other perspectives or possibilities. Additionally, while they cite relevant literature to support their claims, they do not provide any evidence for those claims beyond citing other sources; this could lead to a lack of understanding of how exactly those sources support their argument. Furthermore, there is a lack of discussion about potential risks associated with using these materials; while this may not be necessary for this particular article due to its focus on research rather than applications, it should still be noted that such risks should be considered when discussing potential applications of these materials in future studies.</w:t>
      </w:r>
    </w:p>
    <w:p>
      <w:pPr>
        <w:pStyle w:val="Heading1"/>
      </w:pPr>
      <w:bookmarkStart w:id="5" w:name="_Toc5"/>
      <w:r>
        <w:t>Topics for further research:</w:t>
      </w:r>
      <w:bookmarkEnd w:id="5"/>
    </w:p>
    <w:p>
      <w:pPr>
        <w:spacing w:after="0"/>
        <w:numPr>
          <w:ilvl w:val="0"/>
          <w:numId w:val="2"/>
        </w:numPr>
      </w:pPr>
      <w:r>
        <w:rPr/>
        <w:t xml:space="preserve">Alternative explanations for research findings</w:t>
      </w:r>
    </w:p>
    <w:p>
      <w:pPr>
        <w:spacing w:after="0"/>
        <w:numPr>
          <w:ilvl w:val="0"/>
          <w:numId w:val="2"/>
        </w:numPr>
      </w:pPr>
      <w:r>
        <w:rPr/>
        <w:t xml:space="preserve">Potential risks associated with using nanomaterials</w:t>
      </w:r>
    </w:p>
    <w:p>
      <w:pPr>
        <w:spacing w:after="0"/>
        <w:numPr>
          <w:ilvl w:val="0"/>
          <w:numId w:val="2"/>
        </w:numPr>
      </w:pPr>
      <w:r>
        <w:rPr/>
        <w:t xml:space="preserve">Counterarguments to research findings</w:t>
      </w:r>
    </w:p>
    <w:p>
      <w:pPr>
        <w:spacing w:after="0"/>
        <w:numPr>
          <w:ilvl w:val="0"/>
          <w:numId w:val="2"/>
        </w:numPr>
      </w:pPr>
      <w:r>
        <w:rPr/>
        <w:t xml:space="preserve">Understanding how literature supports research claims</w:t>
      </w:r>
    </w:p>
    <w:p>
      <w:pPr>
        <w:spacing w:after="0"/>
        <w:numPr>
          <w:ilvl w:val="0"/>
          <w:numId w:val="2"/>
        </w:numPr>
      </w:pPr>
      <w:r>
        <w:rPr/>
        <w:t xml:space="preserve">Applications of nanomaterials in research</w:t>
      </w:r>
    </w:p>
    <w:p>
      <w:pPr>
        <w:numPr>
          <w:ilvl w:val="0"/>
          <w:numId w:val="2"/>
        </w:numPr>
      </w:pPr>
      <w:r>
        <w:rPr/>
        <w:t xml:space="preserve">Benefits of using nanomaterials in research</w:t>
      </w:r>
    </w:p>
    <w:p>
      <w:pPr>
        <w:pStyle w:val="Heading1"/>
      </w:pPr>
      <w:bookmarkStart w:id="6" w:name="_Toc6"/>
      <w:r>
        <w:t>Report location:</w:t>
      </w:r>
      <w:bookmarkEnd w:id="6"/>
    </w:p>
    <w:p>
      <w:hyperlink r:id="rId8" w:history="1">
        <w:r>
          <w:rPr>
            <w:color w:val="2980b9"/>
            <w:u w:val="single"/>
          </w:rPr>
          <w:t xml:space="preserve">https://www.fullpicture.app/item/1b38252b4332b115865858cb4cf1e226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BF0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72884222041876?via%3Dihub" TargetMode="External"/><Relationship Id="rId8" Type="http://schemas.openxmlformats.org/officeDocument/2006/relationships/hyperlink" Target="https://www.fullpicture.app/item/1b38252b4332b115865858cb4cf1e2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2023-02-26T20:49:38+01:00</dcterms:created>
  <dcterms:modified xsi:type="dcterms:W3CDTF">2023-02-26T20:49:38+01:00</dcterms:modified>
</cp:coreProperties>
</file>

<file path=docProps/custom.xml><?xml version="1.0" encoding="utf-8"?>
<Properties xmlns="http://schemas.openxmlformats.org/officeDocument/2006/custom-properties" xmlns:vt="http://schemas.openxmlformats.org/officeDocument/2006/docPropsVTypes"/>
</file>