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Mechanisms of Cardiac Injury Associated With Myocardial SARS-CoV-2 Infection - PMC</w:t>
      </w:r>
      <w:br/>
      <w:hyperlink r:id="rId7" w:history="1">
        <w:r>
          <w:rPr>
            <w:color w:val="2980b9"/>
            <w:u w:val="single"/>
          </w:rPr>
          <w:t xml:space="preserve">https://www.ncbi.nlm.nih.gov/pmc/articles/PMC8812276/</w:t>
        </w:r>
      </w:hyperlink>
    </w:p>
    <w:p>
      <w:pPr>
        <w:pStyle w:val="Heading1"/>
      </w:pPr>
      <w:bookmarkStart w:id="2" w:name="_Toc2"/>
      <w:r>
        <w:t>Article summary:</w:t>
      </w:r>
      <w:bookmarkEnd w:id="2"/>
    </w:p>
    <w:p>
      <w:pPr>
        <w:jc w:val="both"/>
      </w:pPr>
      <w:r>
        <w:rPr/>
        <w:t xml:space="preserve">1. SARS-CoV-2 infection of cardiomyocytes causes a strong defensive response, leading to excessive immune inflammation, cell hypoxia, functional contractility reduction, and apoptosis.</w:t>
      </w:r>
    </w:p>
    <w:p>
      <w:pPr>
        <w:jc w:val="both"/>
      </w:pPr>
      <w:r>
        <w:rPr/>
        <w:t xml:space="preserve">2. RNA-Seq data was used to identify 1,554 differentially expressed genes (DEGs) associated with SARS-CoV-2 infection of hiPSC-CMs.</w:t>
      </w:r>
    </w:p>
    <w:p>
      <w:pPr>
        <w:jc w:val="both"/>
      </w:pPr>
      <w:r>
        <w:rPr/>
        <w:t xml:space="preserve">3. Gene set enrichment analysis (GSEA), Gene ontology (GO) analysis, and Kyoto encyclopedia of genes and genomes (KEGG) pathway analysis showed that immune-inflammatory responses were activated by SARS-CoV-2 while muscle contraction, cellular respiration, and cell cycle of hiPSC-CMs were inhibited.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detailed overview of the molecular mechanisms of cardiac injury associated with SARS-CoV-2 infection. The authors have used a variety of methods such as RNA sequencing, gene set enrichment analysis (GSEA), gene ontology (GO) analysis and Kyoto encyclopedia of genes and genomes (KEGG) pathway analysis to identify differentially expressed genes associated with SARS-CoV-2 infection. Furthermore, the authors have identified potential drugs based on these hub genes which could be useful for further research into this area. </w:t>
      </w:r>
    </w:p>
    <w:p>
      <w:pPr>
        <w:jc w:val="both"/>
      </w:pPr>
      <w:r>
        <w:rPr/>
        <w:t xml:space="preserve">However, there are some potential biases in the article which should be noted. Firstly, the study only focuses on one type of cell line – human induced pluripotent stem cell derived cardiomyocytes – which may not be representative of all types of cells affected by SARS-CoV-2 infection. Secondly, the study does not explore any counterarguments or alternative explanations for the findings presented in the article which could provide a more balanced view on the topic. Finally, there is no discussion about possible risks associated with using these potential drugs which could be important for further research into this area.</w:t>
      </w:r>
    </w:p>
    <w:p>
      <w:pPr>
        <w:pStyle w:val="Heading1"/>
      </w:pPr>
      <w:bookmarkStart w:id="5" w:name="_Toc5"/>
      <w:r>
        <w:t>Topics for further research:</w:t>
      </w:r>
      <w:bookmarkEnd w:id="5"/>
    </w:p>
    <w:p>
      <w:pPr>
        <w:spacing w:after="0"/>
        <w:numPr>
          <w:ilvl w:val="0"/>
          <w:numId w:val="2"/>
        </w:numPr>
      </w:pPr>
      <w:r>
        <w:rPr/>
        <w:t xml:space="preserve">SARS-CoV-2 cardiac injury</w:t>
      </w:r>
    </w:p>
    <w:p>
      <w:pPr>
        <w:spacing w:after="0"/>
        <w:numPr>
          <w:ilvl w:val="0"/>
          <w:numId w:val="2"/>
        </w:numPr>
      </w:pPr>
      <w:r>
        <w:rPr/>
        <w:t xml:space="preserve">Differentially expressed genes associated with SARS-CoV-2 infection</w:t>
      </w:r>
    </w:p>
    <w:p>
      <w:pPr>
        <w:spacing w:after="0"/>
        <w:numPr>
          <w:ilvl w:val="0"/>
          <w:numId w:val="2"/>
        </w:numPr>
      </w:pPr>
      <w:r>
        <w:rPr/>
        <w:t xml:space="preserve">Potential risks of using potential drugs for SARS-CoV-2 infection</w:t>
      </w:r>
    </w:p>
    <w:p>
      <w:pPr>
        <w:spacing w:after="0"/>
        <w:numPr>
          <w:ilvl w:val="0"/>
          <w:numId w:val="2"/>
        </w:numPr>
      </w:pPr>
      <w:r>
        <w:rPr/>
        <w:t xml:space="preserve">Alternative explanations for SARS-CoV-2 cardiac injury</w:t>
      </w:r>
    </w:p>
    <w:p>
      <w:pPr>
        <w:spacing w:after="0"/>
        <w:numPr>
          <w:ilvl w:val="0"/>
          <w:numId w:val="2"/>
        </w:numPr>
      </w:pPr>
      <w:r>
        <w:rPr/>
        <w:t xml:space="preserve">Different cell types affected by SARS-CoV-2 infection</w:t>
      </w:r>
    </w:p>
    <w:p>
      <w:pPr>
        <w:numPr>
          <w:ilvl w:val="0"/>
          <w:numId w:val="2"/>
        </w:numPr>
      </w:pPr>
      <w:r>
        <w:rPr/>
        <w:t xml:space="preserve">Counterarguments to SARS-CoV-2 cardiac injury research</w:t>
      </w:r>
    </w:p>
    <w:p>
      <w:pPr>
        <w:pStyle w:val="Heading1"/>
      </w:pPr>
      <w:bookmarkStart w:id="6" w:name="_Toc6"/>
      <w:r>
        <w:t>Report location:</w:t>
      </w:r>
      <w:bookmarkEnd w:id="6"/>
    </w:p>
    <w:p>
      <w:hyperlink r:id="rId8" w:history="1">
        <w:r>
          <w:rPr>
            <w:color w:val="2980b9"/>
            <w:u w:val="single"/>
          </w:rPr>
          <w:t xml:space="preserve">https://www.fullpicture.app/item/1b69bdb6f1b0fbf5cfae4f6ab4c9bf3d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8B4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12276/" TargetMode="External"/><Relationship Id="rId8" Type="http://schemas.openxmlformats.org/officeDocument/2006/relationships/hyperlink" Target="https://www.fullpicture.app/item/1b69bdb6f1b0fbf5cfae4f6ab4c9bf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2023-02-18T13:29:19+01:00</dcterms:created>
  <dcterms:modified xsi:type="dcterms:W3CDTF">2023-02-18T13:29:19+01:00</dcterms:modified>
</cp:coreProperties>
</file>

<file path=docProps/custom.xml><?xml version="1.0" encoding="utf-8"?>
<Properties xmlns="http://schemas.openxmlformats.org/officeDocument/2006/custom-properties" xmlns:vt="http://schemas.openxmlformats.org/officeDocument/2006/docPropsVTypes"/>
</file>