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The Retrospect and Prospect of the Modern University Models: Russian Example</w:t>
      </w:r>
      <w:br/>
      <w:hyperlink r:id="rId7" w:history="1">
        <w:r>
          <w:rPr>
            <w:color w:val="2980b9"/>
            <w:u w:val="single"/>
          </w:rPr>
          <w:t xml:space="preserve">https://www.researchgate.net/publication/338428173_The_Retrospect_and_Prospect_of_the_Modern_University_Models_Russian_Example</w:t>
        </w:r>
      </w:hyperlink>
    </w:p>
    <w:p>
      <w:pPr>
        <w:pStyle w:val="Heading1"/>
      </w:pPr>
      <w:bookmarkStart w:id="2" w:name="_Toc2"/>
      <w:r>
        <w:t>Article summary:</w:t>
      </w:r>
      <w:bookmarkEnd w:id="2"/>
    </w:p>
    <w:p>
      <w:pPr>
        <w:jc w:val="both"/>
      </w:pPr>
      <w:r>
        <w:rPr/>
        <w:t xml:space="preserve">1. Artykuł bada historię i przyszłość współczesnego modelu uniwersytetu jako instytucji społecznej, która zastąpiła średniowieczny uniwersytet i uniwersytet Nowych Czasów.</w:t>
      </w:r>
    </w:p>
    <w:p>
      <w:pPr>
        <w:jc w:val="both"/>
      </w:pPr>
      <w:r>
        <w:rPr/>
        <w:t xml:space="preserve">2. Model Humboldta dla uniwersytetu stanowi podstawę dla rosyjskiego systemu szkolnictwa wyższego, który nie ma żadnych poprzedników średniowiecznych.</w:t>
      </w:r>
    </w:p>
    <w:p>
      <w:pPr>
        <w:jc w:val="both"/>
      </w:pPr>
      <w:r>
        <w:rPr/>
        <w:t xml:space="preserve">3. Współczesne trendy edukacyjne, takie jak globalizacja, informatyzacja, sieciowanie przestrzeni kulturowej i zmieniająca się socjalizacja młodzieży, wymagają przeglądu ram koncepcyjnych modelu uniwersytetu.</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Artykuł prezentuje szeroki zakres informacji dotyczących historii i przyszłości współczesnego modelu uniwersytetu jako instytucji społecznej. Autorzy dokonali starannego przeanalizowania istniejących trendów edukacyjnych oraz ich wpływu na obecną sytuację szkolnictwa wyższego. Artykuł zawiera również odniesienia do ważnych teoretyków edukacji, takich jak J.H. Newman i W. Humboldt, a także do nowoczesnych technologii informacyjnych i ich potencjału do naprawiania obecnego systemu szkolnictwa wyższego. Artykuł nie ma widoczych uprzedzeń ani stronniczości; autorzy starannie omawiają oba punkty widzenia dotyczące problematyki badanego tematu oraz udostępniają dowody na poparcie swoich twierdzeń. Nalegają również na to, aby nowe technologie były traktowane jako narzędzie ograniczone swojimi możliwościami, a nie panaceum na problemy systemu szkolnictwa wyższego.</w:t>
      </w:r>
    </w:p>
    <w:p>
      <w:pPr>
        <w:pStyle w:val="Heading1"/>
      </w:pPr>
      <w:bookmarkStart w:id="5" w:name="_Toc5"/>
      <w:r>
        <w:t>Topics for further research:</w:t>
      </w:r>
      <w:bookmarkEnd w:id="5"/>
    </w:p>
    <w:p>
      <w:pPr>
        <w:spacing w:after="0"/>
        <w:numPr>
          <w:ilvl w:val="0"/>
          <w:numId w:val="2"/>
        </w:numPr>
      </w:pPr>
      <w:r>
        <w:rPr/>
        <w:t xml:space="preserve">Wpływ technologii informacyjnych na szkolnictwo wyższe</w:t>
      </w:r>
    </w:p>
    <w:p>
      <w:pPr>
        <w:spacing w:after="0"/>
        <w:numPr>
          <w:ilvl w:val="0"/>
          <w:numId w:val="2"/>
        </w:numPr>
      </w:pPr>
      <w:r>
        <w:rPr/>
        <w:t xml:space="preserve">Przyszłość uniwersytetu jako instytucji społecznej</w:t>
      </w:r>
    </w:p>
    <w:p>
      <w:pPr>
        <w:spacing w:after="0"/>
        <w:numPr>
          <w:ilvl w:val="0"/>
          <w:numId w:val="2"/>
        </w:numPr>
      </w:pPr>
      <w:r>
        <w:rPr/>
        <w:t xml:space="preserve">Nowoczesne modele edukacji</w:t>
      </w:r>
    </w:p>
    <w:p>
      <w:pPr>
        <w:spacing w:after="0"/>
        <w:numPr>
          <w:ilvl w:val="0"/>
          <w:numId w:val="2"/>
        </w:numPr>
      </w:pPr>
      <w:r>
        <w:rPr/>
        <w:t xml:space="preserve">Teoretycy edukacji: J.H. Newman i W. Humboldt</w:t>
      </w:r>
    </w:p>
    <w:p>
      <w:pPr>
        <w:spacing w:after="0"/>
        <w:numPr>
          <w:ilvl w:val="0"/>
          <w:numId w:val="2"/>
        </w:numPr>
      </w:pPr>
      <w:r>
        <w:rPr/>
        <w:t xml:space="preserve">Ograniczenia technologii informacyjnych</w:t>
      </w:r>
    </w:p>
    <w:p>
      <w:pPr>
        <w:numPr>
          <w:ilvl w:val="0"/>
          <w:numId w:val="2"/>
        </w:numPr>
      </w:pPr>
      <w:r>
        <w:rPr/>
        <w:t xml:space="preserve">Reforma systemu szkolnictwa wyższego</w:t>
      </w:r>
    </w:p>
    <w:p>
      <w:pPr>
        <w:pStyle w:val="Heading1"/>
      </w:pPr>
      <w:bookmarkStart w:id="6" w:name="_Toc6"/>
      <w:r>
        <w:t>Report location:</w:t>
      </w:r>
      <w:bookmarkEnd w:id="6"/>
    </w:p>
    <w:p>
      <w:hyperlink r:id="rId8" w:history="1">
        <w:r>
          <w:rPr>
            <w:color w:val="2980b9"/>
            <w:u w:val="single"/>
          </w:rPr>
          <w:t xml:space="preserve">https://www.fullpicture.app/item/1b6d90c3f6fac86caf12e8ae01ad269d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5FC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38428173_The_Retrospect_and_Prospect_of_the_Modern_University_Models_Russian_Example" TargetMode="External"/><Relationship Id="rId8" Type="http://schemas.openxmlformats.org/officeDocument/2006/relationships/hyperlink" Target="https://www.fullpicture.app/item/1b6d90c3f6fac86caf12e8ae01ad269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2023-03-04T07:18:30+01:00</dcterms:created>
  <dcterms:modified xsi:type="dcterms:W3CDTF">2023-03-04T07:18:30+01:00</dcterms:modified>
</cp:coreProperties>
</file>

<file path=docProps/custom.xml><?xml version="1.0" encoding="utf-8"?>
<Properties xmlns="http://schemas.openxmlformats.org/officeDocument/2006/custom-properties" xmlns:vt="http://schemas.openxmlformats.org/officeDocument/2006/docPropsVTypes"/>
</file>