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Milk’s inorganic content analysis via laser induced breakdown spectroscopy - ScienceDirect</w:t>
      </w:r>
      <w:br/>
      <w:hyperlink r:id="rId7" w:history="1">
        <w:r>
          <w:rPr>
            <w:color w:val="2980b9"/>
            <w:u w:val="single"/>
          </w:rPr>
          <w:t xml:space="preserve">https://www.sciencedirect.com/science/article/pii/S0308814622031314</w:t>
        </w:r>
      </w:hyperlink>
    </w:p>
    <w:p>
      <w:pPr>
        <w:pStyle w:val="Heading1"/>
      </w:pPr>
      <w:bookmarkStart w:id="2" w:name="_Toc2"/>
      <w:r>
        <w:t>Article summary:</w:t>
      </w:r>
      <w:bookmarkEnd w:id="2"/>
    </w:p>
    <w:p>
      <w:pPr>
        <w:jc w:val="both"/>
      </w:pPr>
      <w:r>
        <w:rPr/>
        <w:t xml:space="preserve">1. Laser Induced Breakdown Spectroscopy (LIBS) was used to analyze the inorganic content of different milk samples.</w:t>
      </w:r>
    </w:p>
    <w:p>
      <w:pPr>
        <w:jc w:val="both"/>
      </w:pPr>
      <w:r>
        <w:rPr/>
        <w:t xml:space="preserve">2. LIBS results for the different milk samples correlated perfectly with the results obtained from atomic absorption measurements.</w:t>
      </w:r>
    </w:p>
    <w:p>
      <w:pPr>
        <w:jc w:val="both"/>
      </w:pPr>
      <w:r>
        <w:rPr/>
        <w:t xml:space="preserve">3. LIBS has potential for fast and in-situ qualitative characterization of the inorganic content of different animal origin milk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“Milk’s Inorganic Content Analysis via Laser Induced Breakdown Spectroscopy” is a well-written and comprehensive overview of the use of LIBS to analyze the inorganic content of different milk samples. The article provides a detailed description of the experimental setup, as well as a thorough discussion of the results obtained from both LIBS and atomic absorption measurements.</w:t>
      </w:r>
    </w:p>
    <w:p>
      <w:pPr>
        <w:jc w:val="both"/>
      </w:pPr>
      <w:r>
        <w:rPr/>
        <w:t xml:space="preserve">The article is generally reliable and trustworthy, as it provides evidence for its claims through detailed descriptions and discussions of experiments conducted, as well as comparisons between LIBS and atomic absorption measurements. Furthermore, it does not appear to be biased or one-sided, as it presents both sides equally and does not make any unsupported claims or omit any counterarguments. Additionally, there is no promotional content present in the article, nor does it appear to be partial towards any particular point of view or opinion.</w:t>
      </w:r>
    </w:p>
    <w:p>
      <w:pPr>
        <w:jc w:val="both"/>
      </w:pPr>
      <w:r>
        <w:rPr/>
        <w:t xml:space="preserve">However, there are some points that could have been explored further in order to provide more comprehensive coverage on this topic. For example, while the article discusses potential applications for LIBS in food analysis issues such as olive oil and honey, it does not explore other possible applications such as analyzing other types of food products or beverages. Additionally, while risks associated with using LIBS are mentioned briefly, they could have been discussed in greater detail in order to provide a more complete picture on this topic. </w:t>
      </w:r>
    </w:p>
    <w:p>
      <w:pPr>
        <w:jc w:val="both"/>
      </w:pPr>
      <w:r>
        <w:rPr/>
        <w:t xml:space="preserve">In conclusion, overall this article is reliable and trustworthy due to its detailed descriptions and discussions regarding experiments conducted and results obtained from both LIBS and atomic absorption measurements; however there are some points that could have been explored further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Applications of LIBS in food analysis</w:t>
      </w:r>
    </w:p>
    <w:p>
      <w:pPr>
        <w:spacing w:after="0"/>
        <w:numPr>
          <w:ilvl w:val="0"/>
          <w:numId w:val="2"/>
        </w:numPr>
      </w:pPr>
      <w:r>
        <w:rPr/>
        <w:t xml:space="preserve">Risks associated with LIBS</w:t>
      </w:r>
    </w:p>
    <w:p>
      <w:pPr>
        <w:spacing w:after="0"/>
        <w:numPr>
          <w:ilvl w:val="0"/>
          <w:numId w:val="2"/>
        </w:numPr>
      </w:pPr>
      <w:r>
        <w:rPr/>
        <w:t xml:space="preserve">Food products suitable for LIBS analysis</w:t>
      </w:r>
    </w:p>
    <w:p>
      <w:pPr>
        <w:spacing w:after="0"/>
        <w:numPr>
          <w:ilvl w:val="0"/>
          <w:numId w:val="2"/>
        </w:numPr>
      </w:pPr>
      <w:r>
        <w:rPr/>
        <w:t xml:space="preserve">Comparison of LIBS and atomic absorption measurements</w:t>
      </w:r>
    </w:p>
    <w:p>
      <w:pPr>
        <w:spacing w:after="0"/>
        <w:numPr>
          <w:ilvl w:val="0"/>
          <w:numId w:val="2"/>
        </w:numPr>
      </w:pPr>
      <w:r>
        <w:rPr/>
        <w:t xml:space="preserve">Advantages of LIBS in food analysis</w:t>
      </w:r>
    </w:p>
    <w:p>
      <w:pPr>
        <w:numPr>
          <w:ilvl w:val="0"/>
          <w:numId w:val="2"/>
        </w:numPr>
      </w:pPr>
      <w:r>
        <w:rPr/>
        <w:t xml:space="preserve">Limitations of LIBS in food analysis</w:t>
      </w:r>
    </w:p>
    <w:p>
      <w:pPr>
        <w:pStyle w:val="Heading1"/>
      </w:pPr>
      <w:bookmarkStart w:id="6" w:name="_Toc6"/>
      <w:r>
        <w:t>Report location:</w:t>
      </w:r>
      <w:bookmarkEnd w:id="6"/>
    </w:p>
    <w:p>
      <w:hyperlink r:id="rId8" w:history="1">
        <w:r>
          <w:rPr>
            <w:color w:val="2980b9"/>
            <w:u w:val="single"/>
          </w:rPr>
          <w:t xml:space="preserve">https://www.fullpicture.app/item/1b6e259cda5d03f756166c4a9ded03cb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F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31314" TargetMode="External"/><Relationship Id="rId8" Type="http://schemas.openxmlformats.org/officeDocument/2006/relationships/hyperlink" Target="https://www.fullpicture.app/item/1b6e259cda5d03f756166c4a9ded0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2023-02-19T01:51:46+01:00</dcterms:created>
  <dcterms:modified xsi:type="dcterms:W3CDTF">2023-02-19T01:51:46+01:00</dcterms:modified>
</cp:coreProperties>
</file>

<file path=docProps/custom.xml><?xml version="1.0" encoding="utf-8"?>
<Properties xmlns="http://schemas.openxmlformats.org/officeDocument/2006/custom-properties" xmlns:vt="http://schemas.openxmlformats.org/officeDocument/2006/docPropsVTypes"/>
</file>