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Palantir</w:t>
      </w:r>
      <w:br/>
      <w:hyperlink r:id="rId7" w:history="1">
        <w:r>
          <w:rPr>
            <w:color w:val="2980b9"/>
            <w:u w:val="single"/>
          </w:rPr>
          <w:t xml:space="preserve">https://www.palantir.com/newsroom/letters/letter-to-shareholders/may-8-2023/en/</w:t>
        </w:r>
      </w:hyperlink>
    </w:p>
    <w:p>
      <w:pPr>
        <w:pStyle w:val="Heading1"/>
      </w:pPr>
      <w:bookmarkStart w:id="2" w:name="_Toc2"/>
      <w:r>
        <w:t>Article summary:</w:t>
      </w:r>
      <w:bookmarkEnd w:id="2"/>
    </w:p>
    <w:p>
      <w:pPr>
        <w:jc w:val="both"/>
      </w:pPr>
      <w:r>
        <w:rPr/>
        <w:t xml:space="preserve">1. Palantir earned a net profit of $17 million in Q1 2023 and anticipates remaining profitable through the end of the year.</w:t>
      </w:r>
    </w:p>
    <w:p>
      <w:pPr>
        <w:jc w:val="both"/>
      </w:pPr>
      <w:r>
        <w:rPr/>
        <w:t xml:space="preserve">2. The company is launching its Artificial Intelligence Platform (AIP) to enable enterprises to leverage large language models on their own privately held datasets.</w:t>
      </w:r>
    </w:p>
    <w:p>
      <w:pPr>
        <w:jc w:val="both"/>
      </w:pPr>
      <w:r>
        <w:rPr/>
        <w:t xml:space="preserve">3. Palantir prioritizes privacy protection and ethical considerations in the development of its software, which has led to significant growth in the United States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"Home | Palantir" is a letter from the CEO and co-founder of Palantir Technologies, Alexander C. Karp, discussing the company's recent financial performance and the launch of their new Artificial Intelligence Platform (AIP). While the letter provides some insights into the company's growth and development, it also contains several potential biases and one-sided reporting.</w:t>
      </w:r>
    </w:p>
    <w:p>
      <w:pPr>
        <w:jc w:val="both"/>
      </w:pPr>
      <w:r>
        <w:rPr/>
        <w:t xml:space="preserve"/>
      </w:r>
    </w:p>
    <w:p>
      <w:pPr>
        <w:jc w:val="both"/>
      </w:pPr>
      <w:r>
        <w:rPr/>
        <w:t xml:space="preserve">One of the main biases in the article is its promotional content. The letter is clearly intended to promote Palantir's success and highlight their new product offering. While it is understandable that a CEO would want to promote their company, this bias can lead to unsupported claims and missing evidence for the claims made.</w:t>
      </w:r>
    </w:p>
    <w:p>
      <w:pPr>
        <w:jc w:val="both"/>
      </w:pPr>
      <w:r>
        <w:rPr/>
        <w:t xml:space="preserve"/>
      </w:r>
    </w:p>
    <w:p>
      <w:pPr>
        <w:jc w:val="both"/>
      </w:pPr>
      <w:r>
        <w:rPr/>
        <w:t xml:space="preserve">For example, Karp claims that Palantir's AIP will transform enterprise software by leveraging large language models on privately held datasets. However, he does not provide any evidence or examples of how this will be achieved or what specific benefits it will bring to customers. This lack of evidence makes it difficult to evaluate the potential impact of AIP.</w:t>
      </w:r>
    </w:p>
    <w:p>
      <w:pPr>
        <w:jc w:val="both"/>
      </w:pPr>
      <w:r>
        <w:rPr/>
        <w:t xml:space="preserve"/>
      </w:r>
    </w:p>
    <w:p>
      <w:pPr>
        <w:jc w:val="both"/>
      </w:pPr>
      <w:r>
        <w:rPr/>
        <w:t xml:space="preserve">Another potential bias in the article is its partiality towards Palantir's approach to artificial intelligence. Karp emphasizes that Palantir has intentionally designed its software around human oversight and involvement before action in the real world can be taken. While this may be a valid approach, it ignores other perspectives on AI development that prioritize more autonomous systems.</w:t>
      </w:r>
    </w:p>
    <w:p>
      <w:pPr>
        <w:jc w:val="both"/>
      </w:pPr>
      <w:r>
        <w:rPr/>
        <w:t xml:space="preserve"/>
      </w:r>
    </w:p>
    <w:p>
      <w:pPr>
        <w:jc w:val="both"/>
      </w:pPr>
      <w:r>
        <w:rPr/>
        <w:t xml:space="preserve">Additionally, Karp suggests that democratic regimes may attempt to curtail the development and deployment of advanced AI capabilities if they are not properly constrained by ethical considerations. However, he does not explore counterarguments or alternative perspectives on this issue.</w:t>
      </w:r>
    </w:p>
    <w:p>
      <w:pPr>
        <w:jc w:val="both"/>
      </w:pPr>
      <w:r>
        <w:rPr/>
        <w:t xml:space="preserve"/>
      </w:r>
    </w:p>
    <w:p>
      <w:pPr>
        <w:jc w:val="both"/>
      </w:pPr>
      <w:r>
        <w:rPr/>
        <w:t xml:space="preserve">Overall, while the article provides some insights into Palantir's growth and development, it also contains several potential biases and one-sided reporting. Readers should approach this letter with a critical eye and seek out additional sources of information before making any conclusions about Palantir or its products.</w:t>
      </w:r>
    </w:p>
    <w:p>
      <w:pPr>
        <w:pStyle w:val="Heading1"/>
      </w:pPr>
      <w:bookmarkStart w:id="5" w:name="_Toc5"/>
      <w:r>
        <w:t>Topics for further research:</w:t>
      </w:r>
      <w:bookmarkEnd w:id="5"/>
    </w:p>
    <w:p>
      <w:pPr>
        <w:spacing w:after="0"/>
        <w:numPr>
          <w:ilvl w:val="0"/>
          <w:numId w:val="2"/>
        </w:numPr>
      </w:pPr>
      <w:r>
        <w:rPr/>
        <w:t xml:space="preserve">Palantir's competitors in the artificial intelligence market
</w:t>
      </w:r>
    </w:p>
    <w:p>
      <w:pPr>
        <w:spacing w:after="0"/>
        <w:numPr>
          <w:ilvl w:val="0"/>
          <w:numId w:val="2"/>
        </w:numPr>
      </w:pPr>
      <w:r>
        <w:rPr/>
        <w:t xml:space="preserve">Ethical considerations in AI development and deployment
</w:t>
      </w:r>
    </w:p>
    <w:p>
      <w:pPr>
        <w:spacing w:after="0"/>
        <w:numPr>
          <w:ilvl w:val="0"/>
          <w:numId w:val="2"/>
        </w:numPr>
      </w:pPr>
      <w:r>
        <w:rPr/>
        <w:t xml:space="preserve">The potential benefits and drawbacks of human oversight in AI systems
</w:t>
      </w:r>
    </w:p>
    <w:p>
      <w:pPr>
        <w:spacing w:after="0"/>
        <w:numPr>
          <w:ilvl w:val="0"/>
          <w:numId w:val="2"/>
        </w:numPr>
      </w:pPr>
      <w:r>
        <w:rPr/>
        <w:t xml:space="preserve">Examples of how Palantir's AIP has been used in real-world scenarios
</w:t>
      </w:r>
    </w:p>
    <w:p>
      <w:pPr>
        <w:spacing w:after="0"/>
        <w:numPr>
          <w:ilvl w:val="0"/>
          <w:numId w:val="2"/>
        </w:numPr>
      </w:pPr>
      <w:r>
        <w:rPr/>
        <w:t xml:space="preserve">Perspectives on the role of government in regulating AI development and deployment
</w:t>
      </w:r>
    </w:p>
    <w:p>
      <w:pPr>
        <w:numPr>
          <w:ilvl w:val="0"/>
          <w:numId w:val="2"/>
        </w:numPr>
      </w:pPr>
      <w:r>
        <w:rPr/>
        <w:t xml:space="preserve">Criticisms or concerns about Palantir's business practices or products</w:t>
      </w:r>
    </w:p>
    <w:p>
      <w:pPr>
        <w:pStyle w:val="Heading1"/>
      </w:pPr>
      <w:bookmarkStart w:id="6" w:name="_Toc6"/>
      <w:r>
        <w:t>Report location:</w:t>
      </w:r>
      <w:bookmarkEnd w:id="6"/>
    </w:p>
    <w:p>
      <w:hyperlink r:id="rId8" w:history="1">
        <w:r>
          <w:rPr>
            <w:color w:val="2980b9"/>
            <w:u w:val="single"/>
          </w:rPr>
          <w:t xml:space="preserve">https://www.fullpicture.app/item/1b78c190b6c01b6c1bf9ad40d78e0058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B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lantir.com/newsroom/letters/letter-to-shareholders/may-8-2023/en/" TargetMode="External"/><Relationship Id="rId8" Type="http://schemas.openxmlformats.org/officeDocument/2006/relationships/hyperlink" Target="https://www.fullpicture.app/item/1b78c190b6c01b6c1bf9ad40d78e0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2023-12-23T00:54:53+01:00</dcterms:created>
  <dcterms:modified xsi:type="dcterms:W3CDTF">2023-12-23T00:54:53+01:00</dcterms:modified>
</cp:coreProperties>
</file>

<file path=docProps/custom.xml><?xml version="1.0" encoding="utf-8"?>
<Properties xmlns="http://schemas.openxmlformats.org/officeDocument/2006/custom-properties" xmlns:vt="http://schemas.openxmlformats.org/officeDocument/2006/docPropsVTypes"/>
</file>