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α-三氧化钼-石墨烯异纳米结构中的倒易极化子诱导的透明度：应用物理学报：第132卷，第14期</w:t>
      </w:r>
      <w:br/>
      <w:hyperlink r:id="rId7" w:history="1">
        <w:r>
          <w:rPr>
            <w:color w:val="2980b9"/>
            <w:u w:val="single"/>
          </w:rPr>
          <w:t xml:space="preserve">https://aip.scitation.org/doi/full/10.1063/5.0110917</w:t>
        </w:r>
      </w:hyperlink>
    </w:p>
    <w:p>
      <w:pPr>
        <w:pStyle w:val="Heading1"/>
      </w:pPr>
      <w:bookmarkStart w:id="2" w:name="_Toc2"/>
      <w:r>
        <w:t>Article summary:</w:t>
      </w:r>
      <w:bookmarkEnd w:id="2"/>
    </w:p>
    <w:p>
      <w:pPr>
        <w:jc w:val="both"/>
      </w:pPr>
      <w:r>
        <w:rPr/>
        <w:t xml:space="preserve">1. The article discusses the transparency induced by inverse polarons in α-molybdenum trioxide-graphene heteronanostructures.</w:t>
      </w:r>
    </w:p>
    <w:p>
      <w:pPr>
        <w:jc w:val="both"/>
      </w:pPr>
      <w:r>
        <w:rPr/>
        <w:t xml:space="preserve">2. It examines the physical properties of these structures and their potential applications.</w:t>
      </w:r>
    </w:p>
    <w:p>
      <w:pPr>
        <w:jc w:val="both"/>
      </w:pPr>
      <w:r>
        <w:rPr/>
        <w:t xml:space="preserve">3. It features contributions from multiple authors, including Michael J. Paul, Byounghwak Lee, Jenna L. Wardini, Zachary J. Thompson, Andrew D. Stickel, Ali Mousavian, Hyunyong Choi, Ethan D. Minot and Yun-Shik Lee among others.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features contributions from multiple authors who are experts in their respective fields and have conducted extensive research on the topic at hand. Furthermore, the article provides a comprehensive overview of the physical properties of α-molybdenum trioxide-graphene heteronanostructures and their potential applications in various industries such as electronics and optoelectronics. The article does not appear to be biased or one-sided as it presents both sides of the argument equally and does not make any unsupported claims or omit any points of consideration that could affect its conclusions. Additionally, all evidence presented is supported by scientific data which further adds to its credibility and trustworthiness. However, there is a lack of exploration into possible counterarguments which could be addressed in future studies to provide a more comprehensive understanding of the topic at hand.</w:t>
      </w:r>
    </w:p>
    <w:p>
      <w:pPr>
        <w:pStyle w:val="Heading1"/>
      </w:pPr>
      <w:bookmarkStart w:id="5" w:name="_Toc5"/>
      <w:r>
        <w:t>Topics for further research:</w:t>
      </w:r>
      <w:bookmarkEnd w:id="5"/>
    </w:p>
    <w:p>
      <w:pPr>
        <w:spacing w:after="0"/>
        <w:numPr>
          <w:ilvl w:val="0"/>
          <w:numId w:val="2"/>
        </w:numPr>
      </w:pPr>
      <w:r>
        <w:rPr/>
        <w:t xml:space="preserve">α-molybdenum trioxide-graphene heteronanostructures applications</w:t>
      </w:r>
    </w:p>
    <w:p>
      <w:pPr>
        <w:spacing w:after="0"/>
        <w:numPr>
          <w:ilvl w:val="0"/>
          <w:numId w:val="2"/>
        </w:numPr>
      </w:pPr>
      <w:r>
        <w:rPr/>
        <w:t xml:space="preserve">α-molybdenum trioxide-graphene heteronanostructures synthesis</w:t>
      </w:r>
    </w:p>
    <w:p>
      <w:pPr>
        <w:spacing w:after="0"/>
        <w:numPr>
          <w:ilvl w:val="0"/>
          <w:numId w:val="2"/>
        </w:numPr>
      </w:pPr>
      <w:r>
        <w:rPr/>
        <w:t xml:space="preserve">α-molybdenum trioxide-graphene heteronanostructures characterization</w:t>
      </w:r>
    </w:p>
    <w:p>
      <w:pPr>
        <w:spacing w:after="0"/>
        <w:numPr>
          <w:ilvl w:val="0"/>
          <w:numId w:val="2"/>
        </w:numPr>
      </w:pPr>
      <w:r>
        <w:rPr/>
        <w:t xml:space="preserve">α-molybdenum trioxide-graphene heteronanostructures properties</w:t>
      </w:r>
    </w:p>
    <w:p>
      <w:pPr>
        <w:spacing w:after="0"/>
        <w:numPr>
          <w:ilvl w:val="0"/>
          <w:numId w:val="2"/>
        </w:numPr>
      </w:pPr>
      <w:r>
        <w:rPr/>
        <w:t xml:space="preserve">α-molybdenum trioxide-graphene heteronanostructures optoelectronics</w:t>
      </w:r>
    </w:p>
    <w:p>
      <w:pPr>
        <w:numPr>
          <w:ilvl w:val="0"/>
          <w:numId w:val="2"/>
        </w:numPr>
      </w:pPr>
      <w:r>
        <w:rPr/>
        <w:t xml:space="preserve">α-molybdenum trioxide-graphene heteronanostructures counterarguments</w:t>
      </w:r>
    </w:p>
    <w:p>
      <w:pPr>
        <w:pStyle w:val="Heading1"/>
      </w:pPr>
      <w:bookmarkStart w:id="6" w:name="_Toc6"/>
      <w:r>
        <w:t>Report location:</w:t>
      </w:r>
      <w:bookmarkEnd w:id="6"/>
    </w:p>
    <w:p>
      <w:hyperlink r:id="rId8" w:history="1">
        <w:r>
          <w:rPr>
            <w:color w:val="2980b9"/>
            <w:u w:val="single"/>
          </w:rPr>
          <w:t xml:space="preserve">https://www.fullpicture.app/item/1b9e385f098b5baac2d9f6972f3cafea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D75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full/10.1063/5.0110917" TargetMode="External"/><Relationship Id="rId8" Type="http://schemas.openxmlformats.org/officeDocument/2006/relationships/hyperlink" Target="https://www.fullpicture.app/item/1b9e385f098b5baac2d9f6972f3caf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2023-02-23T16:53:43+01:00</dcterms:created>
  <dcterms:modified xsi:type="dcterms:W3CDTF">2023-02-23T16:53:43+01:00</dcterms:modified>
</cp:coreProperties>
</file>

<file path=docProps/custom.xml><?xml version="1.0" encoding="utf-8"?>
<Properties xmlns="http://schemas.openxmlformats.org/officeDocument/2006/custom-properties" xmlns:vt="http://schemas.openxmlformats.org/officeDocument/2006/docPropsVTypes"/>
</file>