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bioethics needs a concept of vulnerability | IJFAB: International Journal of Feminist Approaches to Bioethics</w:t>
      </w:r>
      <w:br/>
      <w:hyperlink r:id="rId7" w:history="1">
        <w:r>
          <w:rPr>
            <w:color w:val="2980b9"/>
            <w:u w:val="single"/>
          </w:rPr>
          <w:t xml:space="preserve">https://utpjournals.press/doi/10.3138/ijfab.5.2.11</w:t>
        </w:r>
      </w:hyperlink>
    </w:p>
    <w:p>
      <w:pPr>
        <w:pStyle w:val="Heading1"/>
      </w:pPr>
      <w:bookmarkStart w:id="2" w:name="_Toc2"/>
      <w:r>
        <w:t>Article summary:</w:t>
      </w:r>
      <w:bookmarkEnd w:id="2"/>
    </w:p>
    <w:p>
      <w:pPr>
        <w:jc w:val="both"/>
      </w:pPr>
      <w:r>
        <w:rPr/>
        <w:t xml:space="preserve">1. The concept of vulnerability is under-theorized in the bioethical literature.</w:t>
      </w:r>
    </w:p>
    <w:p>
      <w:pPr>
        <w:jc w:val="both"/>
      </w:pPr>
      <w:r>
        <w:rPr/>
        <w:t xml:space="preserve">2. This article reviews approaches to vulnerability in research ethics and public health ethics, and identifies challenges associated with reconciling universal human vulnerability with a context-sensitive analysis of specific kinds and sources of vulnerability.</w:t>
      </w:r>
    </w:p>
    <w:p>
      <w:pPr>
        <w:jc w:val="both"/>
      </w:pPr>
      <w:r>
        <w:rPr/>
        <w:t xml:space="preserve">3. The article also surveys theoretical resources available within the philosophical literature to address these challenges, and considers the implications for policy evaluation of making vulnerability an explicit and central focus of bioethics.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concept of vulnerability in bioethics, including its implications for policy evaluation. It draws on existing research from research ethics and public health ethics to identify challenges associated with reconciling universal human vulnerability with a context-sensitive analysis of specific kinds and sources of vulnerability. The article also surveys theoretical resources available within the philosophical literature to address these challenges, providing a useful overview for readers interested in exploring this topic further. </w:t>
      </w:r>
    </w:p>
    <w:p>
      <w:pPr>
        <w:jc w:val="both"/>
      </w:pPr>
      <w:r>
        <w:rPr/>
        <w:t xml:space="preserve">The article does not appear to be biased or one-sided, as it presents both sides equally without promoting any particular viewpoint or agenda. It does not make unsupported claims or omit counterarguments; instead, it acknowledges potential risks associated with making vulnerability an explicit focus of bioethics while also noting the potential benefits that could arise from such an approach. Furthermore, it provides evidence for its claims by citing relevant research from other fields such as research ethics and public health ethics. </w:t>
      </w:r>
    </w:p>
    <w:p>
      <w:pPr>
        <w:jc w:val="both"/>
      </w:pPr>
      <w:r>
        <w:rPr/>
        <w:t xml:space="preserve">In conclusion, this article appears to be trustworthy and reliable due to its balanced presentation of both sides of the argument, its use of evidence from other fields to support its claims, and its acknowledgement of potential risks associated with making vulnerability an explicit focus in bioethics.</w:t>
      </w:r>
    </w:p>
    <w:p>
      <w:pPr>
        <w:pStyle w:val="Heading1"/>
      </w:pPr>
      <w:bookmarkStart w:id="5" w:name="_Toc5"/>
      <w:r>
        <w:t>Topics for further research:</w:t>
      </w:r>
      <w:bookmarkEnd w:id="5"/>
    </w:p>
    <w:p>
      <w:pPr>
        <w:spacing w:after="0"/>
        <w:numPr>
          <w:ilvl w:val="0"/>
          <w:numId w:val="2"/>
        </w:numPr>
      </w:pPr>
      <w:r>
        <w:rPr/>
        <w:t xml:space="preserve">Bioethics and vulnerability</w:t>
      </w:r>
    </w:p>
    <w:p>
      <w:pPr>
        <w:spacing w:after="0"/>
        <w:numPr>
          <w:ilvl w:val="0"/>
          <w:numId w:val="2"/>
        </w:numPr>
      </w:pPr>
      <w:r>
        <w:rPr/>
        <w:t xml:space="preserve">Vulnerability and public health ethics</w:t>
      </w:r>
    </w:p>
    <w:p>
      <w:pPr>
        <w:spacing w:after="0"/>
        <w:numPr>
          <w:ilvl w:val="0"/>
          <w:numId w:val="2"/>
        </w:numPr>
      </w:pPr>
      <w:r>
        <w:rPr/>
        <w:t xml:space="preserve">Context-sensitive analysis of vulnerability</w:t>
      </w:r>
    </w:p>
    <w:p>
      <w:pPr>
        <w:spacing w:after="0"/>
        <w:numPr>
          <w:ilvl w:val="0"/>
          <w:numId w:val="2"/>
        </w:numPr>
      </w:pPr>
      <w:r>
        <w:rPr/>
        <w:t xml:space="preserve">Philosophical approaches to vulnerability</w:t>
      </w:r>
    </w:p>
    <w:p>
      <w:pPr>
        <w:spacing w:after="0"/>
        <w:numPr>
          <w:ilvl w:val="0"/>
          <w:numId w:val="2"/>
        </w:numPr>
      </w:pPr>
      <w:r>
        <w:rPr/>
        <w:t xml:space="preserve">Risks of focusing on vulnerability in bioethics</w:t>
      </w:r>
    </w:p>
    <w:p>
      <w:pPr>
        <w:numPr>
          <w:ilvl w:val="0"/>
          <w:numId w:val="2"/>
        </w:numPr>
      </w:pPr>
      <w:r>
        <w:rPr/>
        <w:t xml:space="preserve">Benefits of focusing on vulnerability in bioethics</w:t>
      </w:r>
    </w:p>
    <w:p>
      <w:pPr>
        <w:pStyle w:val="Heading1"/>
      </w:pPr>
      <w:bookmarkStart w:id="6" w:name="_Toc6"/>
      <w:r>
        <w:t>Report location:</w:t>
      </w:r>
      <w:bookmarkEnd w:id="6"/>
    </w:p>
    <w:p>
      <w:hyperlink r:id="rId8" w:history="1">
        <w:r>
          <w:rPr>
            <w:color w:val="2980b9"/>
            <w:u w:val="single"/>
          </w:rPr>
          <w:t xml:space="preserve">https://www.fullpicture.app/item/1bb0d8520d1b4df3576f4ac00da7021d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443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tpjournals.press/doi/10.3138/ijfab.5.2.11" TargetMode="External"/><Relationship Id="rId8" Type="http://schemas.openxmlformats.org/officeDocument/2006/relationships/hyperlink" Target="https://www.fullpicture.app/item/1bb0d8520d1b4df3576f4ac00da702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2023-02-18T13:29:35+01:00</dcterms:created>
  <dcterms:modified xsi:type="dcterms:W3CDTF">2023-02-18T13:29:35+01:00</dcterms:modified>
</cp:coreProperties>
</file>

<file path=docProps/custom.xml><?xml version="1.0" encoding="utf-8"?>
<Properties xmlns="http://schemas.openxmlformats.org/officeDocument/2006/custom-properties" xmlns:vt="http://schemas.openxmlformats.org/officeDocument/2006/docPropsVTypes"/>
</file>