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VOICE, CONTROL, AND BELONGING: The Double-Edged Sword of Procedural Fairness | Annual Review of Law and Social Science</w:t>
      </w:r>
      <w:br/>
      <w:hyperlink r:id="rId7" w:history="1">
        <w:r>
          <w:rPr>
            <w:color w:val="2980b9"/>
            <w:u w:val="single"/>
          </w:rPr>
          <w:t xml:space="preserve">https://www.annualreviews.org/doi/abs/10.1146/annurev.lawsocsci.1.041604.115958</w:t>
        </w:r>
      </w:hyperlink>
    </w:p>
    <w:p>
      <w:pPr>
        <w:pStyle w:val="Heading1"/>
      </w:pPr>
      <w:bookmarkStart w:id="2" w:name="_Toc2"/>
      <w:r>
        <w:t>Article summary:</w:t>
      </w:r>
      <w:bookmarkEnd w:id="2"/>
    </w:p>
    <w:p>
      <w:pPr>
        <w:jc w:val="both"/>
      </w:pPr>
      <w:r>
        <w:rPr/>
        <w:t xml:space="preserve">1. The procedural justice literature has grown significantly since the early work of Thibaut and Walker in the 1970s.</w:t>
      </w:r>
    </w:p>
    <w:p>
      <w:pPr>
        <w:jc w:val="both"/>
      </w:pPr>
      <w:r>
        <w:rPr/>
        <w:t xml:space="preserve">2. People care about voice, dignity, and respect for relational and symbolic reasons rather than (or in addition to) instrumental reasons.</w:t>
      </w:r>
    </w:p>
    <w:p>
      <w:pPr>
        <w:jc w:val="both"/>
      </w:pPr>
      <w:r>
        <w:rPr/>
        <w:t xml:space="preserve">3. This finding has both benevolent implications for governance and social cooperation, as well as some troubling implications, leaving people susceptible to manipulation and exploitation.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due to its use of multiple methodologies (including panel surveys, psychometric work, and experimentation), cultures (throughout North America, Europe, and Asia), and settings (including tort litigation, policing, taxpayer compliance, support for public policies, etc.). It also cites relevant literature from other sources which adds credibility to the claims made in the article. However, there are some potential biases that should be noted. For example, the article does not explore counterarguments or present both sides equally when discussing the implications of its findings. Additionally, it does not provide any evidence for some of its claims or discuss possible risks associated with them. Finally, it could be argued that some of the language used is promotional in nature which could lead to a one-sided view of the topic being discussed.</w:t>
      </w:r>
    </w:p>
    <w:p>
      <w:pPr>
        <w:pStyle w:val="Heading1"/>
      </w:pPr>
      <w:bookmarkStart w:id="5" w:name="_Toc5"/>
      <w:r>
        <w:t>Topics for further research:</w:t>
      </w:r>
      <w:bookmarkEnd w:id="5"/>
    </w:p>
    <w:p>
      <w:pPr>
        <w:spacing w:after="0"/>
        <w:numPr>
          <w:ilvl w:val="0"/>
          <w:numId w:val="2"/>
        </w:numPr>
      </w:pPr>
      <w:r>
        <w:rPr/>
        <w:t xml:space="preserve">Counterarguments to behavioral economics</w:t>
      </w:r>
    </w:p>
    <w:p>
      <w:pPr>
        <w:spacing w:after="0"/>
        <w:numPr>
          <w:ilvl w:val="0"/>
          <w:numId w:val="2"/>
        </w:numPr>
      </w:pPr>
      <w:r>
        <w:rPr/>
        <w:t xml:space="preserve">Risks associated with behavioral economics</w:t>
      </w:r>
    </w:p>
    <w:p>
      <w:pPr>
        <w:spacing w:after="0"/>
        <w:numPr>
          <w:ilvl w:val="0"/>
          <w:numId w:val="2"/>
        </w:numPr>
      </w:pPr>
      <w:r>
        <w:rPr/>
        <w:t xml:space="preserve">Impact of behavioral economics on public policy</w:t>
      </w:r>
    </w:p>
    <w:p>
      <w:pPr>
        <w:spacing w:after="0"/>
        <w:numPr>
          <w:ilvl w:val="0"/>
          <w:numId w:val="2"/>
        </w:numPr>
      </w:pPr>
      <w:r>
        <w:rPr/>
        <w:t xml:space="preserve">Psychometric work in behavioral economics</w:t>
      </w:r>
    </w:p>
    <w:p>
      <w:pPr>
        <w:spacing w:after="0"/>
        <w:numPr>
          <w:ilvl w:val="0"/>
          <w:numId w:val="2"/>
        </w:numPr>
      </w:pPr>
      <w:r>
        <w:rPr/>
        <w:t xml:space="preserve">Experimental evidence for behavioral economics</w:t>
      </w:r>
    </w:p>
    <w:p>
      <w:pPr>
        <w:numPr>
          <w:ilvl w:val="0"/>
          <w:numId w:val="2"/>
        </w:numPr>
      </w:pPr>
      <w:r>
        <w:rPr/>
        <w:t xml:space="preserve">Criticisms of behavioral economics</w:t>
      </w:r>
    </w:p>
    <w:p>
      <w:pPr>
        <w:pStyle w:val="Heading1"/>
      </w:pPr>
      <w:bookmarkStart w:id="6" w:name="_Toc6"/>
      <w:r>
        <w:t>Report location:</w:t>
      </w:r>
      <w:bookmarkEnd w:id="6"/>
    </w:p>
    <w:p>
      <w:hyperlink r:id="rId8" w:history="1">
        <w:r>
          <w:rPr>
            <w:color w:val="2980b9"/>
            <w:u w:val="single"/>
          </w:rPr>
          <w:t xml:space="preserve">https://www.fullpicture.app/item/1bc6d6f0ea6fdd35c9ff964722005f01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9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abs/10.1146/annurev.lawsocsci.1.041604.115958" TargetMode="External"/><Relationship Id="rId8" Type="http://schemas.openxmlformats.org/officeDocument/2006/relationships/hyperlink" Target="https://www.fullpicture.app/item/1bc6d6f0ea6fdd35c9ff964722005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2023-02-23T20:08:25+01:00</dcterms:created>
  <dcterms:modified xsi:type="dcterms:W3CDTF">2023-02-23T20:08:25+01:00</dcterms:modified>
</cp:coreProperties>
</file>

<file path=docProps/custom.xml><?xml version="1.0" encoding="utf-8"?>
<Properties xmlns="http://schemas.openxmlformats.org/officeDocument/2006/custom-properties" xmlns:vt="http://schemas.openxmlformats.org/officeDocument/2006/docPropsVTypes"/>
</file>