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神经影像学分析的引导多元宇宙研究|自然通讯</w:t>
      </w:r>
      <w:br/>
      <w:hyperlink r:id="rId7" w:history="1">
        <w:r>
          <w:rPr>
            <w:color w:val="2980b9"/>
            <w:u w:val="single"/>
          </w:rPr>
          <w:t xml:space="preserve">https://www.nature.com/articles/s41467-022-31347-8</w:t>
        </w:r>
      </w:hyperlink>
    </w:p>
    <w:p>
      <w:pPr>
        <w:pStyle w:val="Heading1"/>
      </w:pPr>
      <w:bookmarkStart w:id="2" w:name="_Toc2"/>
      <w:r>
        <w:t>Article summary:</w:t>
      </w:r>
      <w:bookmarkEnd w:id="2"/>
    </w:p>
    <w:p>
      <w:pPr>
        <w:jc w:val="both"/>
      </w:pPr>
      <w:r>
        <w:rPr/>
        <w:t xml:space="preserve">1. Neuroimaging studies often have a wide range of different analytic pipelines, which can lead to slightly different answers.</w:t>
      </w:r>
    </w:p>
    <w:p>
      <w:pPr>
        <w:jc w:val="both"/>
      </w:pPr>
      <w:r>
        <w:rPr/>
        <w:t xml:space="preserve">2. A multiverse analysis can help find consensus between different pipelines and map out the interrelationships between them.</w:t>
      </w:r>
    </w:p>
    <w:p>
      <w:pPr>
        <w:jc w:val="both"/>
      </w:pPr>
      <w:r>
        <w:rPr/>
        <w:t xml:space="preserve">3. This approach allows researchers to efficiently search for the best pipeline while maintaining statistical power and generalizability to out-of-sample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concept of multiverse analysis in neuroimaging studies and its potential benefits. The article is well-structured and clearly explains the concept of multiverse analysis, how it can be used to map out the interrelationships between different pipelines, and how it can help maintain statistical power while searching for the best pipeline. The article also provides an example of a prior study that used this approach to test nine predefined hypotheses, demonstrating its potential utility in practice. </w:t>
      </w:r>
    </w:p>
    <w:p>
      <w:pPr>
        <w:jc w:val="both"/>
      </w:pPr>
      <w:r>
        <w:rPr/>
        <w:t xml:space="preserve">The article does not appear to contain any biases or one-sided reporting; instead, it presents a balanced view on the potential benefits of multiverse analysis in neuroimaging studies. Furthermore, all claims are supported by evidence from prior studies, such as ref 4 which showed reasonable agreement among broad results when 70 independent teams analyzed the same dataset using different workflows. </w:t>
      </w:r>
    </w:p>
    <w:p>
      <w:pPr>
        <w:jc w:val="both"/>
      </w:pPr>
      <w:r>
        <w:rPr/>
        <w:t xml:space="preserve">There are no missing points of consideration or unexplored counterarguments in this article; instead, it provides a thorough overview of the concept of multiverse analysis and its potential applications in neuroimaging research. Additionally, there is no promotional content or partiality present in this article; instead, it objectively presents both sides equally without favoring one over another. Finally, possible risks associated with this approach are noted throughout the article; for example, higher κ values result in more detailed mapping but at the cost of computational and statistical power.</w:t>
      </w:r>
    </w:p>
    <w:p>
      <w:pPr>
        <w:pStyle w:val="Heading1"/>
      </w:pPr>
      <w:bookmarkStart w:id="5" w:name="_Toc5"/>
      <w:r>
        <w:t>Topics for further research:</w:t>
      </w:r>
      <w:bookmarkEnd w:id="5"/>
    </w:p>
    <w:p>
      <w:pPr>
        <w:spacing w:after="0"/>
        <w:numPr>
          <w:ilvl w:val="0"/>
          <w:numId w:val="2"/>
        </w:numPr>
      </w:pPr>
      <w:r>
        <w:rPr/>
        <w:t xml:space="preserve">Multiverse analysis in neuroimaging</w:t>
      </w:r>
    </w:p>
    <w:p>
      <w:pPr>
        <w:spacing w:after="0"/>
        <w:numPr>
          <w:ilvl w:val="0"/>
          <w:numId w:val="2"/>
        </w:numPr>
      </w:pPr>
      <w:r>
        <w:rPr/>
        <w:t xml:space="preserve">Statistical power in multiverse analysis</w:t>
      </w:r>
    </w:p>
    <w:p>
      <w:pPr>
        <w:spacing w:after="0"/>
        <w:numPr>
          <w:ilvl w:val="0"/>
          <w:numId w:val="2"/>
        </w:numPr>
      </w:pPr>
      <w:r>
        <w:rPr/>
        <w:t xml:space="preserve">Interrelationships between pipelines</w:t>
      </w:r>
    </w:p>
    <w:p>
      <w:pPr>
        <w:spacing w:after="0"/>
        <w:numPr>
          <w:ilvl w:val="0"/>
          <w:numId w:val="2"/>
        </w:numPr>
      </w:pPr>
      <w:r>
        <w:rPr/>
        <w:t xml:space="preserve">Computational and statistical power trade-off</w:t>
      </w:r>
    </w:p>
    <w:p>
      <w:pPr>
        <w:spacing w:after="0"/>
        <w:numPr>
          <w:ilvl w:val="0"/>
          <w:numId w:val="2"/>
        </w:numPr>
      </w:pPr>
      <w:r>
        <w:rPr/>
        <w:t xml:space="preserve">Benefits of multiverse analysis</w:t>
      </w:r>
    </w:p>
    <w:p>
      <w:pPr>
        <w:numPr>
          <w:ilvl w:val="0"/>
          <w:numId w:val="2"/>
        </w:numPr>
      </w:pPr>
      <w:r>
        <w:rPr/>
        <w:t xml:space="preserve">Risks associated with multiverse analysis</w:t>
      </w:r>
    </w:p>
    <w:p>
      <w:pPr>
        <w:pStyle w:val="Heading1"/>
      </w:pPr>
      <w:bookmarkStart w:id="6" w:name="_Toc6"/>
      <w:r>
        <w:t>Report location:</w:t>
      </w:r>
      <w:bookmarkEnd w:id="6"/>
    </w:p>
    <w:p>
      <w:hyperlink r:id="rId8" w:history="1">
        <w:r>
          <w:rPr>
            <w:color w:val="2980b9"/>
            <w:u w:val="single"/>
          </w:rPr>
          <w:t xml:space="preserve">https://www.fullpicture.app/item/1bcb4b3701e3a89bd31d135fb09f52b3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6F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1347-8" TargetMode="External"/><Relationship Id="rId8" Type="http://schemas.openxmlformats.org/officeDocument/2006/relationships/hyperlink" Target="https://www.fullpicture.app/item/1bcb4b3701e3a89bd31d135fb09f52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2023-03-08T06:24:30+01:00</dcterms:created>
  <dcterms:modified xsi:type="dcterms:W3CDTF">2023-03-08T06:24:30+01:00</dcterms:modified>
</cp:coreProperties>
</file>

<file path=docProps/custom.xml><?xml version="1.0" encoding="utf-8"?>
<Properties xmlns="http://schemas.openxmlformats.org/officeDocument/2006/custom-properties" xmlns:vt="http://schemas.openxmlformats.org/officeDocument/2006/docPropsVTypes"/>
</file>