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MRI Deep Learning Model Predicts Outcome in Rectal Cancer | Radiology</w:t></w:r><w:br/><w:hyperlink r:id="rId7" w:history="1"><w:r><w:rPr><w:color w:val="2980b9"/><w:u w:val="single"/></w:rPr><w:t xml:space="preserve">https://pubs.rsna.org/doi/10.1148/radiol.222223?url_ver=Z39.88-2003&rfr_id=ori%3Arid%3Acrossref.org&rfr_dat=cr_pub++0pubmed</w:t></w:r></w:hyperlink></w:p><w:p><w:pPr><w:pStyle w:val="Heading1"/></w:pPr><w:bookmarkStart w:id="2" w:name="_Toc2"/><w:r><w:t>Article summary:</w:t></w:r><w:bookmarkEnd w:id="2"/></w:p><w:p><w:pPr><w:jc w:val="both"/></w:pPr><w:r><w:rPr/><w:t xml:space="preserve">1. 通过使用基于MRI扫描的深度学习模型，可以准确预测直肠癌患者的总体生存和无病生存。</w:t></w:r></w:p><w:p><w:pPr><w:jc w:val="both"/></w:pPr><w:r><w:rPr/><w:t xml:space="preserve">2. Vision Transformer（ViT）在训练和测试过程中表现优于传统神经网络（ResNet），具有更高的整体生存预测准确性。</w:t></w:r></w:p><w:p><w:pPr><w:jc w:val="both"/></w:pPr><w:r><w:rPr/><w:t xml:space="preserve">3. ViT计算的风险评分与患者的1年、3年和5年总体生存率相关，并且与术前癌胚抗原水平相结合，可以更好地预测患者的预后。</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这篇文章介绍了一种基于MRI的深度学习模型，可以准确预测直肠癌患者的总体生存和无病生存。然而，文章存在一些潜在的偏见和问题。</w:t></w:r></w:p><w:p><w:pPr><w:jc w:val="both"/></w:pPr><w:r><w:rPr/><w:t xml:space="preserve"></w:t></w:r></w:p><w:p><w:pPr><w:jc w:val="both"/></w:pPr><w:r><w:rPr/><w:t xml:space="preserve">首先，该研究只使用了来自中国的725名直肠癌患者的数据进行训练和测试。这可能导致样本选择偏差，并且结果可能不适用于其他人群或地区。为了验证模型的可靠性，需要更多来自不同地区和人群的数据。</w:t></w:r></w:p><w:p><w:pPr><w:jc w:val="both"/></w:pPr><w:r><w:rPr/><w:t xml:space="preserve"></w:t></w:r></w:p><w:p><w:pPr><w:jc w:val="both"/></w:pPr><w:r><w:rPr/><w:t xml:space="preserve">其次，文章没有提及是否进行了外部验证。虽然在德国机构获得了一个外部测试集的结果，但并没有详细说明该测试集与训练集之间是否存在差异，并且是否能够推广到其他机构或国家。</w:t></w:r></w:p><w:p><w:pPr><w:jc w:val="both"/></w:pPr><w:r><w:rPr/><w:t xml:space="preserve"></w:t></w:r></w:p><w:p><w:pPr><w:jc w:val="both"/></w:pPr><w:r><w:rPr/><w:t xml:space="preserve">此外，文章没有提供关于模型如何进行预测的具体信息。它没有解释哪些MRI特征被用作输入，以及如何从这些特征中提取有用的信息。缺乏这些详细信息使读者难以评估模型的可靠性和适用性。</w:t></w:r></w:p><w:p><w:pPr><w:jc w:val="both"/></w:pPr><w:r><w:rPr/><w:t xml:space="preserve"></w:t></w:r></w:p><w:p><w:pPr><w:jc w:val="both"/></w:pPr><w:r><w:rPr/><w:t xml:space="preserve">另一个问题是文章未探索任何可能存在的风险或局限性。例如，深度学习模型可能对数据中存在的噪声或错误敏感，并且可能无法处理未知的变量或因素。此外，由于直肠癌是一种复杂的疾病，许多其他因素可能会影响患者的预后，如年龄、性别、家族史等。这些因素是否被考虑在内并纳入模型中并没有提及。</w:t></w:r></w:p><w:p><w:pPr><w:jc w:val="both"/></w:pPr><w:r><w:rPr/><w:t xml:space="preserve"></w:t></w:r></w:p><w:p><w:pPr><w:jc w:val="both"/></w:pPr><w:r><w:rPr/><w:t xml:space="preserve">最后，文章没有提供任何对该模型的反驳或不同观点的探讨。这种片面报道可能导致读者对该模型的效果和可靠性产生误解。</w:t></w:r></w:p><w:p><w:pPr><w:jc w:val="both"/></w:pPr><w:r><w:rPr/><w:t xml:space="preserve"></w:t></w:r></w:p><w:p><w:pPr><w:jc w:val="both"/></w:pPr><w:r><w:rPr/><w:t xml:space="preserve">综上所述，尽管该研究提出了一个有潜力的深度学习模型来预测直肠癌患者的预后，但文章存在一些偏见和问题。进一步的研究和验证是必要的，以评估该模型在不同人群和地区的适用性，并充分考虑其他相关因素。</w:t></w:r></w:p><w:p><w:pPr><w:pStyle w:val="Heading1"/></w:pPr><w:bookmarkStart w:id="5" w:name="_Toc5"/><w:r><w:t>Topics for further research:</w:t></w:r><w:bookmarkEnd w:id="5"/></w:p><w:p><w:pPr><w:spacing w:after="0"/><w:numPr><w:ilvl w:val="0"/><w:numId w:val="2"/></w:numPr></w:pPr><w:r><w:rPr/><w:t xml:space="preserve">样本选择偏差
</w:t></w:r></w:p><w:p><w:pPr><w:spacing w:after="0"/><w:numPr><w:ilvl w:val="0"/><w:numId w:val="2"/></w:numPr></w:pPr><w:r><w:rPr/><w:t xml:space="preserve">外部验证的缺失
</w:t></w:r></w:p><w:p><w:pPr><w:spacing w:after="0"/><w:numPr><w:ilvl w:val="0"/><w:numId w:val="2"/></w:numPr></w:pPr><w:r><w:rPr/><w:t xml:space="preserve">模型预测的具体信息缺失
</w:t></w:r></w:p><w:p><w:pPr><w:spacing w:after="0"/><w:numPr><w:ilvl w:val="0"/><w:numId w:val="2"/></w:numPr></w:pPr><w:r><w:rPr/><w:t xml:space="preserve">潜在的风险和局限性
</w:t></w:r></w:p><w:p><w:pPr><w:spacing w:after="0"/><w:numPr><w:ilvl w:val="0"/><w:numId w:val="2"/></w:numPr></w:pPr><w:r><w:rPr/><w:t xml:space="preserve">其他相关因素的考虑
</w:t></w:r></w:p><w:p><w:pPr><w:numPr><w:ilvl w:val="0"/><w:numId w:val="2"/></w:numPr></w:pPr><w:r><w:rPr/><w:t xml:space="preserve">缺乏对模型的反驳和不同观点的探讨</w:t></w:r></w:p><w:p><w:pPr><w:pStyle w:val="Heading1"/></w:pPr><w:bookmarkStart w:id="6" w:name="_Toc6"/><w:r><w:t>Report location:</w:t></w:r><w:bookmarkEnd w:id="6"/></w:p><w:p><w:hyperlink r:id="rId8" w:history="1"><w:r><w:rPr><w:color w:val="2980b9"/><w:u w:val="single"/></w:rPr><w:t xml:space="preserve">https://www.fullpicture.app/item/1bf7183491ca6ba790f542ed180427a4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4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22223?url_ver=Z39.88-2003&amp;rfr_id=ori%3Arid%3Acrossref.org&amp;rfr_dat=cr_pub++0pubmed" TargetMode="External"/><Relationship Id="rId8" Type="http://schemas.openxmlformats.org/officeDocument/2006/relationships/hyperlink" Target="https://www.fullpicture.app/item/1bf7183491ca6ba790f542ed18042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2024-01-16T00:11:17+01:00</dcterms:created>
  <dcterms:modified xsi:type="dcterms:W3CDTF">2024-01-16T00:11:17+01:00</dcterms:modified>
</cp:coreProperties>
</file>

<file path=docProps/custom.xml><?xml version="1.0" encoding="utf-8"?>
<Properties xmlns="http://schemas.openxmlformats.org/officeDocument/2006/custom-properties" xmlns:vt="http://schemas.openxmlformats.org/officeDocument/2006/docPropsVTypes"/>
</file>