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TiO2 as a gas sensor: The novel carbon structures and noble metals as new elements for enhancing sensitivity – A review - ScienceDirect</w:t></w:r><w:br/><w:hyperlink r:id="rId7" w:history="1"><w:r><w:rPr><w:color w:val="2980b9"/><w:u w:val="single"/></w:rPr><w:t xml:space="preserve">https://www.sciencedirect.com/science/article/abs/pii/S0272884221008786?fr=RR-2&ref=pdf_download&rr=81562f7cbe3e47a4</w:t></w:r></w:hyperlink></w:p><w:p><w:pPr><w:pStyle w:val="Heading1"/></w:pPr><w:bookmarkStart w:id="2" w:name="_Toc2"/><w:r><w:t>Article summary:</w:t></w:r><w:bookmarkEnd w:id="2"/></w:p><w:p><w:pPr><w:jc w:val="both"/></w:pPr><w:r><w:rPr/><w:t xml:space="preserve">1. 金属氧化物作为化学电阻式气体传感器已有70年的历史，其中TiO2是常用的材料之一。</w:t></w:r></w:p><w:p><w:pPr><w:jc w:val="both"/></w:pPr><w:r><w:rPr/><w:t xml:space="preserve">2. 碳结构（如石墨烯、碳纳米管等）和贵金属被引入以提高TiO2气体传感器的灵敏度。</w:t></w:r></w:p><w:p><w:pPr><w:jc w:val="both"/></w:pPr><w:r><w:rPr/><w:t xml:space="preserve">3. 三元结构（金属-碳- TiO2）在气体检测应用中得到广泛应用，通过这种结构的联合作用可以增强TiO2的性能。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潜在偏见及其来源：文章没有明确提到作者的背景和利益关系，这可能导致潜在的偏见。如果作者有与所讨论的材料或技术相关的商业或财务利益，他们可能倾向于过度宣传这些材料或技术。</w:t></w:r></w:p><w:p><w:pPr><w:jc w:val="both"/></w:pPr><w:r><w:rPr/><w:t xml:space="preserve"></w:t></w:r></w:p><w:p><w:pPr><w:jc w:val="both"/></w:pPr><w:r><w:rPr/><w:t xml:space="preserve">2. 片面报道：文章主要关注了钛酸钛（TiO2）作为气体传感器的应用，并且强调了其多种应用领域。然而，文章没有提及其他可能存在的气体传感器材料或技术，也没有对它们进行比较和评估。这种片面报道可能导致读者对TiO2作为气体传感器的优势和适用性有误解。</w:t></w:r></w:p><w:p><w:pPr><w:jc w:val="both"/></w:pPr><w:r><w:rPr/><w:t xml:space="preserve"></w:t></w:r></w:p><w:p><w:pPr><w:jc w:val="both"/></w:pPr><w:r><w:rPr/><w:t xml:space="preserve">3. 无根据的主张：文章中提到了一些关于TiO2和贵金属、碳结构之间相互作用的主张，但没有提供足够的证据来支持这些主张。例如，文章声称金属掺杂可以改变TiO2的能带间隙等电学特性，但没有引用相关研究结果或实验证据来支持这一观点。</w:t></w:r></w:p><w:p><w:pPr><w:jc w:val="both"/></w:pPr><w:r><w:rPr/><w:t xml:space="preserve"></w:t></w:r></w:p><w:p><w:pPr><w:jc w:val="both"/></w:pPr><w:r><w:rPr/><w:t xml:space="preserve">4. 缺失的考虑点：文章没有讨论TiO2作为气体传感器的局限性和挑战。例如，TiO2可能对特定气体具有较低的选择性或灵敏度，或者在实际应用中可能受到温度、湿度等环境条件的影响。这些因素对于评估TiO2作为气体传感器的实际可行性和适用性至关重要。</w:t></w:r></w:p><w:p><w:pPr><w:jc w:val="both"/></w:pPr><w:r><w:rPr/><w:t xml:space="preserve"></w:t></w:r></w:p><w:p><w:pPr><w:jc w:val="both"/></w:pPr><w:r><w:rPr/><w:t xml:space="preserve">5. 所提出主张的缺失证据：文章中提到了TiO2作为气体传感器对多种气体的检测能力，但没有提供足够的实验证据来支持这些主张。读者无法确定这些结果是否基于可靠的实验数据，并且是否可以在实际应用中复制。</w:t></w:r></w:p><w:p><w:pPr><w:jc w:val="both"/></w:pPr><w:r><w:rPr/><w:t xml:space="preserve"></w:t></w:r></w:p><w:p><w:pPr><w:jc w:val="both"/></w:pPr><w:r><w:rPr/><w:t xml:space="preserve">6. 未探索的反驳：文章没有探讨可能存在的反驳观点或争议。例如，是否有其他研究表明TiO2并不是最佳选择作为气体传感器材料？是否有其他材料或技术可以比TiO2更好地满足气体传感器需求？</w:t></w:r></w:p><w:p><w:pPr><w:jc w:val="both"/></w:pPr><w:r><w:rPr/><w:t xml:space="preserve"></w:t></w:r></w:p><w:p><w:pPr><w:jc w:val="both"/></w:pPr><w:r><w:rPr/><w:t xml:space="preserve">7. 宣传内容和偏袒：文章中过分强调了TiO2作为气体传感器的优势和潜力，而忽视了其他可能存在的选择。这种宣传内容可能导致读者对TiO2过于乐观，并忽略了其他可能更合适的选择。</w:t></w:r></w:p><w:p><w:pPr><w:jc w:val="both"/></w:pPr><w:r><w:rPr/><w:t xml:space="preserve"></w:t></w:r></w:p><w:p><w:pPr><w:jc w:val="both"/></w:pPr><w:r><w:rPr/><w:t xml:space="preserve">8. 是否注意到可能的风险：文章没有明确讨论使用TiO2作为气体传感器可能存在的潜在风险。例如，TiO2纳米颗粒可能对人体健康产生负面影响，或者在特定环境条件下可能导致误报或漏报。</w:t></w:r></w:p><w:p><w:pPr><w:jc w:val="both"/></w:pPr><w:r><w:rPr/><w:t xml:space="preserve"></w:t></w:r></w:p><w:p><w:pPr><w:jc w:val="both"/></w:pPr><w:r><w:rPr/><w:t xml:space="preserve">9. 没有平等地呈现双方：文章只关注了TiO2作为气体传感器的优势和应用，而没有提及其他材料或技术的优点和应用。这种不平等的呈现方式可能导致读者对气体传感器领域的整体情况缺乏全面了解。</w:t></w:r></w:p><w:p><w:pPr><w:jc w:val="both"/></w:pPr><w:r><w:rPr/><w:t xml:space="preserve"></w:t></w:r></w:p><w:p><w:pPr><w:jc w:val="both"/></w:pPr><w:r><w:rPr/><w:t xml:space="preserve">综上所述，上述文章存在一些潜在偏见、片面报道、无根据的主张、缺失的考虑点、所提出主张的缺失证据、未探索的反驳、宣传内容和偏袒等问题。读者需要谨慎对待其中提出的观点，并寻找更多可靠和全面的信息来评估TiO2作为气体传感器材料的实际可行性和适用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其他气体传感器材料或技术的比较和评估
</w:t></w:r></w:p><w:p><w:pPr><w:spacing w:after="0"/><w:numPr><w:ilvl w:val="0"/><w:numId w:val="2"/></w:numPr></w:pPr><w:r><w:rPr/><w:t xml:space="preserve">TiO2和贵金属、碳结构之间相互作用的证据
</w:t></w:r></w:p><w:p><w:pPr><w:spacing w:after="0"/><w:numPr><w:ilvl w:val="0"/><w:numId w:val="2"/></w:numPr></w:pPr><w:r><w:rPr/><w:t xml:space="preserve">TiO2作为气体传感器的局限性和挑战
</w:t></w:r></w:p><w:p><w:pPr><w:spacing w:after="0"/><w:numPr><w:ilvl w:val="0"/><w:numId w:val="2"/></w:numPr></w:pPr><w:r><w:rPr/><w:t xml:space="preserve">TiO2作为气体传感器的实验证据
</w:t></w:r></w:p><w:p><w:pPr><w:spacing w:after="0"/><w:numPr><w:ilvl w:val="0"/><w:numId w:val="2"/></w:numPr></w:pPr><w:r><w:rPr/><w:t xml:space="preserve">反驳观点和争议
</w:t></w:r></w:p><w:p><w:pPr><w:spacing w:after="0"/><w:numPr><w:ilvl w:val="0"/><w:numId w:val="2"/></w:numPr></w:pPr><w:r><w:rPr/><w:t xml:space="preserve">其他可能更合适的选择
</w:t></w:r></w:p><w:p><w:pPr><w:spacing w:after="0"/><w:numPr><w:ilvl w:val="0"/><w:numId w:val="2"/></w:numPr></w:pPr><w:r><w:rPr/><w:t xml:space="preserve">使用TiO2作为气体传感器的潜在风险
</w:t></w:r></w:p><w:p><w:pPr><w:numPr><w:ilvl w:val="0"/><w:numId w:val="2"/></w:numPr></w:pPr><w:r><w:rPr/><w:t xml:space="preserve">其他材料或技术的优点和应用</w:t></w:r></w:p><w:p><w:pPr><w:pStyle w:val="Heading1"/></w:pPr><w:bookmarkStart w:id="6" w:name="_Toc6"/><w:r><w:t>Report location:</w:t></w:r><w:bookmarkEnd w:id="6"/></w:p><w:p><w:hyperlink r:id="rId8" w:history="1"><w:r><w:rPr><w:color w:val="2980b9"/><w:u w:val="single"/></w:rPr><w:t xml:space="preserve">https://www.fullpicture.app/item/1c0fe22c137ee600c00c5a075ec83dde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F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2884221008786?fr=RR-2&amp;ref=pdf_download&amp;rr=81562f7cbe3e47a4" TargetMode="External"/><Relationship Id="rId8" Type="http://schemas.openxmlformats.org/officeDocument/2006/relationships/hyperlink" Target="https://www.fullpicture.app/item/1c0fe22c137ee600c00c5a075ec83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2024-01-01T19:42:46+01:00</dcterms:created>
  <dcterms:modified xsi:type="dcterms:W3CDTF">2024-01-01T19:42:46+01:00</dcterms:modified>
</cp:coreProperties>
</file>

<file path=docProps/custom.xml><?xml version="1.0" encoding="utf-8"?>
<Properties xmlns="http://schemas.openxmlformats.org/officeDocument/2006/custom-properties" xmlns:vt="http://schemas.openxmlformats.org/officeDocument/2006/docPropsVTypes"/>
</file>