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When Students Change Gender Identity, Should Schools Tell Their Parents? - The New York Times</w:t></w:r><w:br/><w:hyperlink r:id="rId7" w:history="1"><w:r><w:rPr><w:color w:val="2980b9"/><w:u w:val="single"/></w:rPr><w:t xml:space="preserve">https://www.nytimes.com/2023/01/22/us/gender-identity-students-parents.html?action=click&module=Well&pgtype=Homepage&section=Education</w:t></w:r></w:hyperlink></w:p><w:p><w:pPr><w:pStyle w:val="Heading1"/></w:pPr><w:bookmarkStart w:id="2" w:name="_Toc2"/><w:r><w:t>Article summary:</w:t></w:r><w:bookmarkEnd w:id="2"/></w:p><w:p><w:pPr><w:jc w:val="both"/></w:pPr><w:r><w:rPr/><w:t xml:space="preserve">1. The New York Times is offering a subscription for digital and home delivery.</w:t></w:r></w:p><w:p><w:pPr><w:jc w:val="both"/></w:pPr><w:r><w:rPr/><w:t xml:space="preserve">2. The offer includes access to the print edition of The New York Times, Games, Cooking or Wirecutter.</w:t></w:r></w:p><w:p><w:pPr><w:jc w:val="both"/></w:pPr><w:r><w:rPr/><w:t xml:space="preserve">3. Taxes may apply and offer terms are subject to change.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reliable in that it provides accurate information about the subscription offer from The New York Times. It clearly states what is included in the offer, as well as any applicable taxes and terms that may be subject to change. However, the article does not address the question posed in its title - whether schools should tell parents when students change gender identity - so it does not provide any insight into this issue. Additionally, there is no mention of potential risks associated with subscribing to The New York Times, nor does it present both sides of the argument equally or explore counterarguments. As such, while the article is reliable in providing information about the subscription offer, it fails to provide an unbiased perspective on the topic at hand and thus cannot be considered completely trustworthy or reliable.</w:t></w:r></w:p><w:p><w:pPr><w:pStyle w:val="Heading1"/></w:pPr><w:bookmarkStart w:id="5" w:name="_Toc5"/><w:r><w:t>Topics for further research:</w:t></w:r><w:bookmarkEnd w:id="5"/></w:p><w:p><w:pPr><w:spacing w:after="0"/><w:numPr><w:ilvl w:val="0"/><w:numId w:val="2"/></w:numPr></w:pPr><w:r><w:rPr/><w:t xml:space="preserve">Schools and gender identity</w:t></w:r></w:p><w:p><w:pPr><w:spacing w:after="0"/><w:numPr><w:ilvl w:val="0"/><w:numId w:val="2"/></w:numPr></w:pPr><w:r><w:rPr/><w:t xml:space="preserve">Risks of subscribing to The New York Times</w:t></w:r></w:p><w:p><w:pPr><w:spacing w:after="0"/><w:numPr><w:ilvl w:val="0"/><w:numId w:val="2"/></w:numPr></w:pPr><w:r><w:rPr/><w:t xml:space="preserve">Arguments for and against informing parents of gender identity changes</w:t></w:r></w:p><w:p><w:pPr><w:spacing w:after="0"/><w:numPr><w:ilvl w:val="0"/><w:numId w:val="2"/></w:numPr></w:pPr><w:r><w:rPr/><w:t xml:space="preserve">Impact of gender identity changes on students</w:t></w:r></w:p><w:p><w:pPr><w:spacing w:after="0"/><w:numPr><w:ilvl w:val="0"/><w:numId w:val="2"/></w:numPr></w:pPr><w:r><w:rPr/><w:t xml:space="preserve">Educational implications of gender identity changes</w:t></w:r></w:p><w:p><w:pPr><w:numPr><w:ilvl w:val="0"/><w:numId w:val="2"/></w:numPr></w:pPr><w:r><w:rPr/><w:t xml:space="preserve">Legal implications of gender identity changes</w:t></w:r></w:p><w:p><w:pPr><w:pStyle w:val="Heading1"/></w:pPr><w:bookmarkStart w:id="6" w:name="_Toc6"/><w:r><w:t>Report location:</w:t></w:r><w:bookmarkEnd w:id="6"/></w:p><w:p><w:hyperlink r:id="rId8" w:history="1"><w:r><w:rPr><w:color w:val="2980b9"/><w:u w:val="single"/></w:rPr><w:t xml:space="preserve">https://www.fullpicture.app/item/1c4d491c1c6bd89ab572608a620d4420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5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2/us/gender-identity-students-parents.html?action=click&amp;module=Well&amp;pgtype=Homepage&amp;section=Education" TargetMode="External"/><Relationship Id="rId8" Type="http://schemas.openxmlformats.org/officeDocument/2006/relationships/hyperlink" Target="https://www.fullpicture.app/item/1c4d491c1c6bd89ab572608a620d4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2023-02-22T00:57:06+01:00</dcterms:created>
  <dcterms:modified xsi:type="dcterms:W3CDTF">2023-02-22T00:57:06+01:00</dcterms:modified>
</cp:coreProperties>
</file>

<file path=docProps/custom.xml><?xml version="1.0" encoding="utf-8"?>
<Properties xmlns="http://schemas.openxmlformats.org/officeDocument/2006/custom-properties" xmlns:vt="http://schemas.openxmlformats.org/officeDocument/2006/docPropsVTypes"/>
</file>