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Ang II (Angiotensin II)–Induced FGFR1 (Fibroblast Growth Factor Receptor 1) Activation in Tubular Epithelial Cells Promotes Hypertensive Kidney Fibrosis and Injury | Hypertension</w:t>
      </w:r>
      <w:br/>
      <w:hyperlink r:id="rId7" w:history="1">
        <w:r>
          <w:rPr>
            <w:color w:val="2980b9"/>
            <w:u w:val="single"/>
          </w:rPr>
          <w:t xml:space="preserve">https://www.ahajournals.org/doi/10.1161/HYPERTENSIONAHA.122.18657</w:t>
        </w:r>
      </w:hyperlink>
    </w:p>
    <w:p>
      <w:pPr>
        <w:pStyle w:val="Heading1"/>
      </w:pPr>
      <w:bookmarkStart w:id="2" w:name="_Toc2"/>
      <w:r>
        <w:t>Article summary:</w:t>
      </w:r>
      <w:bookmarkEnd w:id="2"/>
    </w:p>
    <w:p>
      <w:pPr>
        <w:jc w:val="both"/>
      </w:pPr>
      <w:r>
        <w:rPr/>
        <w:t xml:space="preserve">1. Ang II (angiotensin II) is linked to hypertensive kidney disease.</w:t>
      </w:r>
    </w:p>
    <w:p>
      <w:pPr>
        <w:jc w:val="both"/>
      </w:pPr>
      <w:r>
        <w:rPr/>
        <w:t xml:space="preserve">2. FGFR1 (fibroblast growth factor receptor 1) signaling may be involved in kidney injuries caused by Ang II.</w:t>
      </w:r>
    </w:p>
    <w:p>
      <w:pPr>
        <w:jc w:val="both"/>
      </w:pPr>
      <w:r>
        <w:rPr/>
        <w:t xml:space="preserve">3. Disrupting FGFR1 can suppress Ang II-induced fibrogenic responses and protect kidneys from dysfunction and fibrosis upon Ang II challenge.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“Ang II (Angiotensin II)–Induced FGFR1 (Fibroblast Growth Factor Receptor 1) Activation in Tubular Epithelial Cells Promotes Hypertensive Kidney Fibrosis and Injury | Hypertension” is a well-written, comprehensive study that provides evidence for the role of FGFR1 signaling in hypertensive kidney disease caused by elevated levels of angiotensin II. The authors have provided a detailed description of their research methods, results, and conclusions, which makes it easy to evaluate the trustworthiness and reliability of the article. </w:t>
      </w:r>
    </w:p>
    <w:p>
      <w:pPr>
        <w:jc w:val="both"/>
      </w:pPr>
      <w:r>
        <w:rPr/>
        <w:t xml:space="preserve">The authors have used multiple genetic and pharmacological approaches to investigate the role of FGFR1 signaling in tubular epithelial cells exposed to angiotensin II stimulation. They have also used human archival kidney samples from patients with or without hypertension as well as C57BL/6 mice infused with angiotensin II for 28 days to develop hypertensive kidney disease. These methods provide strong evidence for their claims that disrupting FGFR1 can suppress angiotensin II-induced fibrogenic responses and protect kidneys from dysfunction and fibrosis upon angiotensin II challenge. </w:t>
      </w:r>
    </w:p>
    <w:p>
      <w:pPr>
        <w:jc w:val="both"/>
      </w:pPr>
      <w:r>
        <w:rPr/>
        <w:t xml:space="preserve">The article does not appear to contain any biases or one-sided reporting, unsupported claims, missing points of consideration, missing evidence for the claims made, unexplored counterarguments, promotional content, partiality or lack of noting possible risks associated with the research findings presented in the article. The authors have presented both sides equally and provided sufficient evidence for their claims throughout the article.</w:t>
      </w:r>
    </w:p>
    <w:p>
      <w:pPr>
        <w:pStyle w:val="Heading1"/>
      </w:pPr>
      <w:bookmarkStart w:id="5" w:name="_Toc5"/>
      <w:r>
        <w:t>Topics for further research:</w:t>
      </w:r>
      <w:bookmarkEnd w:id="5"/>
    </w:p>
    <w:p>
      <w:pPr>
        <w:spacing w:after="0"/>
        <w:numPr>
          <w:ilvl w:val="0"/>
          <w:numId w:val="2"/>
        </w:numPr>
      </w:pPr>
      <w:r>
        <w:rPr/>
        <w:t xml:space="preserve">Angiotensin II-induced kidney fibrosis</w:t>
      </w:r>
    </w:p>
    <w:p>
      <w:pPr>
        <w:spacing w:after="0"/>
        <w:numPr>
          <w:ilvl w:val="0"/>
          <w:numId w:val="2"/>
        </w:numPr>
      </w:pPr>
      <w:r>
        <w:rPr/>
        <w:t xml:space="preserve">Fibroblast growth factor receptor 1 signaling</w:t>
      </w:r>
    </w:p>
    <w:p>
      <w:pPr>
        <w:spacing w:after="0"/>
        <w:numPr>
          <w:ilvl w:val="0"/>
          <w:numId w:val="2"/>
        </w:numPr>
      </w:pPr>
      <w:r>
        <w:rPr/>
        <w:t xml:space="preserve">Hypertensive kidney disease</w:t>
      </w:r>
    </w:p>
    <w:p>
      <w:pPr>
        <w:spacing w:after="0"/>
        <w:numPr>
          <w:ilvl w:val="0"/>
          <w:numId w:val="2"/>
        </w:numPr>
      </w:pPr>
      <w:r>
        <w:rPr/>
        <w:t xml:space="preserve">Tubular epithelial cell responses</w:t>
      </w:r>
    </w:p>
    <w:p>
      <w:pPr>
        <w:spacing w:after="0"/>
        <w:numPr>
          <w:ilvl w:val="0"/>
          <w:numId w:val="2"/>
        </w:numPr>
      </w:pPr>
      <w:r>
        <w:rPr/>
        <w:t xml:space="preserve">Angiotensin II-induced hypertension</w:t>
      </w:r>
    </w:p>
    <w:p>
      <w:pPr>
        <w:numPr>
          <w:ilvl w:val="0"/>
          <w:numId w:val="2"/>
        </w:numPr>
      </w:pPr>
      <w:r>
        <w:rPr/>
        <w:t xml:space="preserve">Pharmacological approaches to kidney disease</w:t>
      </w:r>
    </w:p>
    <w:p>
      <w:pPr>
        <w:pStyle w:val="Heading1"/>
      </w:pPr>
      <w:bookmarkStart w:id="6" w:name="_Toc6"/>
      <w:r>
        <w:t>Report location:</w:t>
      </w:r>
      <w:bookmarkEnd w:id="6"/>
    </w:p>
    <w:p>
      <w:hyperlink r:id="rId8" w:history="1">
        <w:r>
          <w:rPr>
            <w:color w:val="2980b9"/>
            <w:u w:val="single"/>
          </w:rPr>
          <w:t xml:space="preserve">https://www.fullpicture.app/item/1c6c516b44d85ba88ccf39d75e08a5cf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7AC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hajournals.org/doi/10.1161/HYPERTENSIONAHA.122.18657" TargetMode="External"/><Relationship Id="rId8" Type="http://schemas.openxmlformats.org/officeDocument/2006/relationships/hyperlink" Target="https://www.fullpicture.app/item/1c6c516b44d85ba88ccf39d75e08a5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2023-02-19T17:20:42+01:00</dcterms:created>
  <dcterms:modified xsi:type="dcterms:W3CDTF">2023-02-19T17:20:42+01:00</dcterms:modified>
</cp:coreProperties>
</file>

<file path=docProps/custom.xml><?xml version="1.0" encoding="utf-8"?>
<Properties xmlns="http://schemas.openxmlformats.org/officeDocument/2006/custom-properties" xmlns:vt="http://schemas.openxmlformats.org/officeDocument/2006/docPropsVTypes"/>
</file>