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Natural and synthetic peptides with antifungal activity | 10.4155/fmc-2016-0035</w:t>
      </w:r>
      <w:br/>
      <w:hyperlink r:id="rId7" w:history="1">
        <w:r>
          <w:rPr>
            <w:color w:val="2980b9"/>
            <w:u w:val="single"/>
          </w:rPr>
          <w:t xml:space="preserve">https://sci-hub.wf/10.4155/fmc-2016-0035</w:t>
        </w:r>
      </w:hyperlink>
    </w:p>
    <w:p>
      <w:pPr>
        <w:pStyle w:val="Heading1"/>
      </w:pPr>
      <w:bookmarkStart w:id="2" w:name="_Toc2"/>
      <w:r>
        <w:t>Article summary:</w:t>
      </w:r>
      <w:bookmarkEnd w:id="2"/>
    </w:p>
    <w:p>
      <w:pPr>
        <w:jc w:val="both"/>
      </w:pPr>
      <w:r>
        <w:rPr/>
        <w:t xml:space="preserve">1. This article discusses the antifungal activity of natural and synthetic peptides.</w:t>
      </w:r>
    </w:p>
    <w:p>
      <w:pPr>
        <w:jc w:val="both"/>
      </w:pPr>
      <w:r>
        <w:rPr/>
        <w:t xml:space="preserve">2. It examines the potential of these peptides as a new class of antifungal agents.</w:t>
      </w:r>
    </w:p>
    <w:p>
      <w:pPr>
        <w:jc w:val="both"/>
      </w:pPr>
      <w:r>
        <w:rPr/>
        <w:t xml:space="preserve">3. The article also explores the mechanisms by which these peptides exert their antifungal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equally and providing evidence to support its claims. The authors have provided a comprehensive review of the literature on natural and synthetic peptides with antifungal activity, including studies from various sources such as peer-reviewed journals, books, and conference proceedings. The authors have also discussed potential risks associated with using these peptides as antifungal agents, such as toxicity and resistance development. Furthermore, they have explored possible strategies for overcoming these risks, such as combining different types of peptides or using them in combination with other drugs. In conclusion, this article is reliable and trustworthy due to its comprehensive coverage of the topic and its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Antifungal peptide combinations</w:t>
      </w:r>
    </w:p>
    <w:p>
      <w:pPr>
        <w:spacing w:after="0"/>
        <w:numPr>
          <w:ilvl w:val="0"/>
          <w:numId w:val="2"/>
        </w:numPr>
      </w:pPr>
      <w:r>
        <w:rPr/>
        <w:t xml:space="preserve">Peptide-based antifungal agents</w:t>
      </w:r>
    </w:p>
    <w:p>
      <w:pPr>
        <w:spacing w:after="0"/>
        <w:numPr>
          <w:ilvl w:val="0"/>
          <w:numId w:val="2"/>
        </w:numPr>
      </w:pPr>
      <w:r>
        <w:rPr/>
        <w:t xml:space="preserve">Peptide-based antifungal drug resistance</w:t>
      </w:r>
    </w:p>
    <w:p>
      <w:pPr>
        <w:spacing w:after="0"/>
        <w:numPr>
          <w:ilvl w:val="0"/>
          <w:numId w:val="2"/>
        </w:numPr>
      </w:pPr>
      <w:r>
        <w:rPr/>
        <w:t xml:space="preserve">Natural peptides with antifungal activity</w:t>
      </w:r>
    </w:p>
    <w:p>
      <w:pPr>
        <w:spacing w:after="0"/>
        <w:numPr>
          <w:ilvl w:val="0"/>
          <w:numId w:val="2"/>
        </w:numPr>
      </w:pPr>
      <w:r>
        <w:rPr/>
        <w:t xml:space="preserve">Synthetic peptides with antifungal activity</w:t>
      </w:r>
    </w:p>
    <w:p>
      <w:pPr>
        <w:numPr>
          <w:ilvl w:val="0"/>
          <w:numId w:val="2"/>
        </w:numPr>
      </w:pPr>
      <w:r>
        <w:rPr/>
        <w:t xml:space="preserve">Strategies for overcoming antifungal peptide toxicity</w:t>
      </w:r>
    </w:p>
    <w:p>
      <w:pPr>
        <w:pStyle w:val="Heading1"/>
      </w:pPr>
      <w:bookmarkStart w:id="6" w:name="_Toc6"/>
      <w:r>
        <w:t>Report location:</w:t>
      </w:r>
      <w:bookmarkEnd w:id="6"/>
    </w:p>
    <w:p>
      <w:hyperlink r:id="rId8" w:history="1">
        <w:r>
          <w:rPr>
            <w:color w:val="2980b9"/>
            <w:u w:val="single"/>
          </w:rPr>
          <w:t xml:space="preserve">https://www.fullpicture.app/item/1c714b3683a49d5b1794963d76a27e20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7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4155/fmc-2016-0035" TargetMode="External"/><Relationship Id="rId8" Type="http://schemas.openxmlformats.org/officeDocument/2006/relationships/hyperlink" Target="https://www.fullpicture.app/item/1c714b3683a49d5b1794963d76a27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2023-02-23T14:24:28+01:00</dcterms:created>
  <dcterms:modified xsi:type="dcterms:W3CDTF">2023-02-23T14:24:28+01:00</dcterms:modified>
</cp:coreProperties>
</file>

<file path=docProps/custom.xml><?xml version="1.0" encoding="utf-8"?>
<Properties xmlns="http://schemas.openxmlformats.org/officeDocument/2006/custom-properties" xmlns:vt="http://schemas.openxmlformats.org/officeDocument/2006/docPropsVTypes"/>
</file>