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Twenty five years of remote sensing in precision agriculture: Key advances and remaining knowledge gaps - ScienceDirect</w:t>
      </w:r>
      <w:br/>
      <w:hyperlink r:id="rId7" w:history="1">
        <w:r>
          <w:rPr>
            <w:color w:val="2980b9"/>
            <w:u w:val="single"/>
          </w:rPr>
          <w:t xml:space="preserve">https://www.sciencedirect.com/science/article/pii/S1537511012001419</w:t>
        </w:r>
      </w:hyperlink>
    </w:p>
    <w:p>
      <w:pPr>
        <w:pStyle w:val="Heading1"/>
      </w:pPr>
      <w:bookmarkStart w:id="2" w:name="_Toc2"/>
      <w:r>
        <w:t>Article summary:</w:t>
      </w:r>
      <w:bookmarkEnd w:id="2"/>
    </w:p>
    <w:p>
      <w:pPr>
        <w:jc w:val="both"/>
      </w:pPr>
      <w:r>
        <w:rPr/>
        <w:t xml:space="preserve">1. Precision agriculture has rapidly advanced over the past 25 years, with remote sensing applications evolving from soil organic matter sensors to include satellite, aerial, and hand-held sensors across a wide range of electromagnetic wavelengths.</w:t>
      </w:r>
    </w:p>
    <w:p>
      <w:pPr>
        <w:jc w:val="both"/>
      </w:pPr>
      <w:r>
        <w:rPr/>
        <w:t xml:space="preserve"/>
      </w:r>
    </w:p>
    <w:p>
      <w:pPr>
        <w:jc w:val="both"/>
      </w:pPr>
      <w:r>
        <w:rPr/>
        <w:t xml:space="preserve">2. Advances in remote sensing technology have led to improved spatial resolution, spectral resolution, and temporal frequency of imagery, allowing for more detailed analysis of soil and crop properties at fine spatial resolutions and near real-time monitoring.</w:t>
      </w:r>
    </w:p>
    <w:p>
      <w:pPr>
        <w:jc w:val="both"/>
      </w:pPr>
      <w:r>
        <w:rPr/>
        <w:t xml:space="preserve"/>
      </w:r>
    </w:p>
    <w:p>
      <w:pPr>
        <w:jc w:val="both"/>
      </w:pPr>
      <w:r>
        <w:rPr/>
        <w:t xml:space="preserve">3. The future of precision agriculture lies in developing customized management approaches for individual plants, which will require robust sensors capable of real-time data collection and wireless transmission for decision-making on variable rate applications of inputs like irrigation, fertilizers, and herbicides.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"Twenty five years of remote sensing in precision agriculture: Key advances and remaining knowledge gaps" provides a comprehensive overview of the advancements in remote sensing technology and its applications in precision agriculture over the past two and a half decades. The article covers various aspects of remote sensing, including platforms for sensors, spectral signatures, soil sensing, crop monitoring, and future prospects for precision agriculture.</w:t>
      </w:r>
    </w:p>
    <w:p>
      <w:pPr>
        <w:jc w:val="both"/>
      </w:pPr>
      <w:r>
        <w:rPr/>
        <w:t xml:space="preserve"/>
      </w:r>
    </w:p>
    <w:p>
      <w:pPr>
        <w:jc w:val="both"/>
      </w:pPr>
      <w:r>
        <w:rPr/>
        <w:t xml:space="preserve">One potential bias in the article is the focus on the positive aspects of remote sensing technology in precision agriculture without adequately addressing potential limitations or challenges. While the benefits of precision agriculture are highlighted, such as improved crop productivity and environmental quality, there is limited discussion on the costs associated with implementing remote sensing technologies or potential barriers to adoption by farmers. Additionally, the article does not delve into any negative impacts that may arise from increased reliance on technology in agriculture.</w:t>
      </w:r>
    </w:p>
    <w:p>
      <w:pPr>
        <w:jc w:val="both"/>
      </w:pPr>
      <w:r>
        <w:rPr/>
        <w:t xml:space="preserve"/>
      </w:r>
    </w:p>
    <w:p>
      <w:pPr>
        <w:jc w:val="both"/>
      </w:pPr>
      <w:r>
        <w:rPr/>
        <w:t xml:space="preserve">The article also lacks a critical analysis of the accuracy and reliability of remote sensing data for making management decisions in precision agriculture. While advancements in spatial resolution and spectral bandwidth are mentioned, there is no discussion on the validation of these data against ground truth measurements or field observations. Without this validation, there may be uncertainties regarding the effectiveness of using remote sensing for precise management practices.</w:t>
      </w:r>
    </w:p>
    <w:p>
      <w:pPr>
        <w:jc w:val="both"/>
      </w:pPr>
      <w:r>
        <w:rPr/>
        <w:t xml:space="preserve"/>
      </w:r>
    </w:p>
    <w:p>
      <w:pPr>
        <w:jc w:val="both"/>
      </w:pPr>
      <w:r>
        <w:rPr/>
        <w:t xml:space="preserve">Furthermore, the article does not address potential ethical considerations related to privacy issues or data ownership when collecting large amounts of data through remote sensing technologies. As more data is collected at finer spatial resolutions, there may be concerns about who has access to this information and how it is used.</w:t>
      </w:r>
    </w:p>
    <w:p>
      <w:pPr>
        <w:jc w:val="both"/>
      </w:pPr>
      <w:r>
        <w:rPr/>
        <w:t xml:space="preserve"/>
      </w:r>
    </w:p>
    <w:p>
      <w:pPr>
        <w:jc w:val="both"/>
      </w:pPr>
      <w:r>
        <w:rPr/>
        <w:t xml:space="preserve">Another limitation of the article is its lack of exploration into alternative approaches to precision agriculture that do not rely heavily on remote sensing technologies. Traditional methods such as soil sampling and manual field observations are still valuable tools for farmers, especially those in developing countries who may not have access to advanced technology.</w:t>
      </w:r>
    </w:p>
    <w:p>
      <w:pPr>
        <w:jc w:val="both"/>
      </w:pPr>
      <w:r>
        <w:rPr/>
        <w:t xml:space="preserve"/>
      </w:r>
    </w:p>
    <w:p>
      <w:pPr>
        <w:jc w:val="both"/>
      </w:pPr>
      <w:r>
        <w:rPr/>
        <w:t xml:space="preserve">Overall, while the article provides a thorough overview of remote sensing applications in precision agriculture, it could benefit from a more balanced discussion that considers potential drawbacks, challenges, ethical considerations, and alternative approaches. By addressing these missing points of consideration, the article could provide a more comprehensive understanding of the role of remote sensing in modern agricultural practices.</w:t>
      </w:r>
    </w:p>
    <w:p>
      <w:pPr>
        <w:pStyle w:val="Heading1"/>
      </w:pPr>
      <w:bookmarkStart w:id="5" w:name="_Toc5"/>
      <w:r>
        <w:t>Topics for further research:</w:t>
      </w:r>
      <w:bookmarkEnd w:id="5"/>
    </w:p>
    <w:p>
      <w:pPr>
        <w:spacing w:after="0"/>
        <w:numPr>
          <w:ilvl w:val="0"/>
          <w:numId w:val="2"/>
        </w:numPr>
      </w:pPr>
      <w:r>
        <w:rPr/>
        <w:t xml:space="preserve">Limitations of remote sensing technology in precision agriculture
</w:t>
      </w:r>
    </w:p>
    <w:p>
      <w:pPr>
        <w:spacing w:after="0"/>
        <w:numPr>
          <w:ilvl w:val="0"/>
          <w:numId w:val="2"/>
        </w:numPr>
      </w:pPr>
      <w:r>
        <w:rPr/>
        <w:t xml:space="preserve">Challenges of implementing remote sensing in agriculture
</w:t>
      </w:r>
    </w:p>
    <w:p>
      <w:pPr>
        <w:spacing w:after="0"/>
        <w:numPr>
          <w:ilvl w:val="0"/>
          <w:numId w:val="2"/>
        </w:numPr>
      </w:pPr>
      <w:r>
        <w:rPr/>
        <w:t xml:space="preserve">Ethical considerations of data privacy in precision agriculture
</w:t>
      </w:r>
    </w:p>
    <w:p>
      <w:pPr>
        <w:spacing w:after="0"/>
        <w:numPr>
          <w:ilvl w:val="0"/>
          <w:numId w:val="2"/>
        </w:numPr>
      </w:pPr>
      <w:r>
        <w:rPr/>
        <w:t xml:space="preserve">Validation of remote sensing data for precision agriculture
</w:t>
      </w:r>
    </w:p>
    <w:p>
      <w:pPr>
        <w:spacing w:after="0"/>
        <w:numPr>
          <w:ilvl w:val="0"/>
          <w:numId w:val="2"/>
        </w:numPr>
      </w:pPr>
      <w:r>
        <w:rPr/>
        <w:t xml:space="preserve">Alternative approaches to precision agriculture without remote sensing
</w:t>
      </w:r>
    </w:p>
    <w:p>
      <w:pPr>
        <w:numPr>
          <w:ilvl w:val="0"/>
          <w:numId w:val="2"/>
        </w:numPr>
      </w:pPr>
      <w:r>
        <w:rPr/>
        <w:t xml:space="preserve">Barriers to adoption of remote sensing technologies in agriculture</w:t>
      </w:r>
    </w:p>
    <w:p>
      <w:pPr>
        <w:pStyle w:val="Heading1"/>
      </w:pPr>
      <w:bookmarkStart w:id="6" w:name="_Toc6"/>
      <w:r>
        <w:t>Report location:</w:t>
      </w:r>
      <w:bookmarkEnd w:id="6"/>
    </w:p>
    <w:p>
      <w:hyperlink r:id="rId8" w:history="1">
        <w:r>
          <w:rPr>
            <w:color w:val="2980b9"/>
            <w:u w:val="single"/>
          </w:rPr>
          <w:t xml:space="preserve">https://www.fullpicture.app/item/1c7f2dca5ef113db8f037f689635b4be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438D6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1537511012001419" TargetMode="External"/><Relationship Id="rId8" Type="http://schemas.openxmlformats.org/officeDocument/2006/relationships/hyperlink" Target="https://www.fullpicture.app/item/1c7f2dca5ef113db8f037f689635b4b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2024-07-14T18:33:17+02:00</dcterms:created>
  <dcterms:modified xsi:type="dcterms:W3CDTF">2024-07-14T18:33:17+02:00</dcterms:modified>
</cp:coreProperties>
</file>

<file path=docProps/custom.xml><?xml version="1.0" encoding="utf-8"?>
<Properties xmlns="http://schemas.openxmlformats.org/officeDocument/2006/custom-properties" xmlns:vt="http://schemas.openxmlformats.org/officeDocument/2006/docPropsVTypes"/>
</file>