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辽宁水稻食味值及其与品质性状的关系</w:t>
      </w:r>
      <w:br/>
      <w:hyperlink r:id="rId7" w:history="1">
        <w:r>
          <w:rPr>
            <w:color w:val="2980b9"/>
            <w:u w:val="single"/>
          </w:rPr>
          <w:t xml:space="preserve">https://d.wanfangdata.com.cn/periodical/ChlQZXJpb2RpY2FsQ0hJTmV3UzIwMjMwODMxEg96dW93eGIyMDA1MDgwMjIaCHFzeWhuYWho</w:t>
        </w:r>
      </w:hyperlink>
    </w:p>
    <w:p>
      <w:pPr>
        <w:pStyle w:val="Heading1"/>
      </w:pPr>
      <w:bookmarkStart w:id="2" w:name="_Toc2"/>
      <w:r>
        <w:t>Article summary:</w:t>
      </w:r>
      <w:bookmarkEnd w:id="2"/>
    </w:p>
    <w:p>
      <w:pPr>
        <w:jc w:val="both"/>
      </w:pPr>
      <w:r>
        <w:rPr/>
        <w:t xml:space="preserve">1. 该研究探讨了辽宁水稻的食味值及其与品质性状之间的关系。文章引用了多篇相关研究，包括对直立穗型日本稻的遗传分析、不同穗型水稻在行向上的影响以及通过印度籼稻和日本稻杂交培育出来的水稻亚种特征和分类等。</w:t>
      </w:r>
    </w:p>
    <w:p>
      <w:pPr>
        <w:jc w:val="both"/>
      </w:pPr>
      <w:r>
        <w:rPr/>
        <w:t xml:space="preserve"/>
      </w:r>
    </w:p>
    <w:p>
      <w:pPr>
        <w:jc w:val="both"/>
      </w:pPr>
      <w:r>
        <w:rPr/>
        <w:t xml:space="preserve">2. 文章提到了一些作者和他们的研究成果，如王嘉宇、徐正进、陈温福等。这些研究涉及到水稻品质性状、遗传分析以及超高产育种等方面。</w:t>
      </w:r>
    </w:p>
    <w:p>
      <w:pPr>
        <w:jc w:val="both"/>
      </w:pPr>
      <w:r>
        <w:rPr/>
        <w:t xml:space="preserve"/>
      </w:r>
    </w:p>
    <w:p>
      <w:pPr>
        <w:jc w:val="both"/>
      </w:pPr>
      <w:r>
        <w:rPr/>
        <w:t xml:space="preserve">3. 文章还提到了一些期刊和论文来源，如《湖北农业科学》、《开拓与种植》、《沈阳农业大学学报》和《中国农业科学》等。这些期刊都是中国科技核心期刊，并且涵盖了水稻领域的重要研究成果。</w:t>
      </w:r>
    </w:p>
    <w:p>
      <w:pPr>
        <w:jc w:val="both"/>
      </w:pPr>
      <w:r>
        <w:rPr/>
        <w:t xml:space="preserve"/>
      </w:r>
    </w:p>
    <w:p>
      <w:pPr>
        <w:jc w:val="both"/>
      </w:pPr>
      <w:r>
        <w:rPr/>
        <w:t xml:space="preserve">总结：该文章主要介绍了辽宁水稻食味值及其与品质性状之间的关系，并引用了多篇相关研究和论文来支持观点。同时，文章还提到了一些研究者和他们的研究成果，以及一些重要期刊和论文来源。</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偏见及其来源：文章中存在一些潜在的偏见。首先，引用的文献来源较为有限，主要来自中国科技核心期刊和农业科学期刊，缺乏国际性的研究和观点。这可能导致作者对该领域的了解不够全面，并且可能存在地域性偏见。</w:t>
      </w:r>
    </w:p>
    <w:p>
      <w:pPr>
        <w:jc w:val="both"/>
      </w:pPr>
      <w:r>
        <w:rPr/>
        <w:t xml:space="preserve"/>
      </w:r>
    </w:p>
    <w:p>
      <w:pPr>
        <w:jc w:val="both"/>
      </w:pPr>
      <w:r>
        <w:rPr/>
        <w:t xml:space="preserve">2. 片面报道：文章只关注了辽宁水稻食味值与品质性状之间的关系，而没有提及其他可能影响水稻品质的因素，如土壤条件、气候等。这种片面报道可能导致读者对该问题的理解不够全面。</w:t>
      </w:r>
    </w:p>
    <w:p>
      <w:pPr>
        <w:jc w:val="both"/>
      </w:pPr>
      <w:r>
        <w:rPr/>
        <w:t xml:space="preserve"/>
      </w:r>
    </w:p>
    <w:p>
      <w:pPr>
        <w:jc w:val="both"/>
      </w:pPr>
      <w:r>
        <w:rPr/>
        <w:t xml:space="preserve">3. 无根据的主张：文章中提到了一些关于水稻品质性状和食味值之间关系的主张，但未提供足够的证据支持这些主张。例如，文章没有具体说明为什么直立穗型对水稻品质有积极影响，也没有提供相关研究结果来支持这一观点。</w:t>
      </w:r>
    </w:p>
    <w:p>
      <w:pPr>
        <w:jc w:val="both"/>
      </w:pPr>
      <w:r>
        <w:rPr/>
        <w:t xml:space="preserve"/>
      </w:r>
    </w:p>
    <w:p>
      <w:pPr>
        <w:jc w:val="both"/>
      </w:pPr>
      <w:r>
        <w:rPr/>
        <w:t xml:space="preserve">4. 缺失的考虑点：文章未涉及一些重要的考虑点。例如，是否考虑了不同水稻品种之间存在的遗传差异以及环境因素对水稻品质的影响。这些因素可能对研究结果产生重要影响，但文章未进行充分讨论。</w:t>
      </w:r>
    </w:p>
    <w:p>
      <w:pPr>
        <w:jc w:val="both"/>
      </w:pPr>
      <w:r>
        <w:rPr/>
        <w:t xml:space="preserve"/>
      </w:r>
    </w:p>
    <w:p>
      <w:pPr>
        <w:jc w:val="both"/>
      </w:pPr>
      <w:r>
        <w:rPr/>
        <w:t xml:space="preserve">5. 主张缺失证据：文章中提出了一些主张，如直立穗型对水稻品质的积极影响，但未提供足够的证据来支持这些主张。缺乏实验证据可能导致读者对这些主张的可信度产生怀疑。</w:t>
      </w:r>
    </w:p>
    <w:p>
      <w:pPr>
        <w:jc w:val="both"/>
      </w:pPr>
      <w:r>
        <w:rPr/>
        <w:t xml:space="preserve"/>
      </w:r>
    </w:p>
    <w:p>
      <w:pPr>
        <w:jc w:val="both"/>
      </w:pPr>
      <w:r>
        <w:rPr/>
        <w:t xml:space="preserve">6. 未探索的反驳：文章中没有探索可能存在的反驳观点或争议。科学研究往往存在不同的观点和争议，作者应该在文章中提及并回应这些观点，以增加文章的客观性和可信度。</w:t>
      </w:r>
    </w:p>
    <w:p>
      <w:pPr>
        <w:jc w:val="both"/>
      </w:pPr>
      <w:r>
        <w:rPr/>
        <w:t xml:space="preserve"/>
      </w:r>
    </w:p>
    <w:p>
      <w:pPr>
        <w:jc w:val="both"/>
      </w:pPr>
      <w:r>
        <w:rPr/>
        <w:t xml:space="preserve">7. 宣传内容：文章中存在一些宣传性质的内容。例如，引用了一些期刊和机构名称来强调研究的权威性和重要性。这种宣传性质可能会使读者对研究结果产生误导或过分夸大其意义。</w:t>
      </w:r>
    </w:p>
    <w:p>
      <w:pPr>
        <w:jc w:val="both"/>
      </w:pPr>
      <w:r>
        <w:rPr/>
        <w:t xml:space="preserve"/>
      </w:r>
    </w:p>
    <w:p>
      <w:pPr>
        <w:jc w:val="both"/>
      </w:pPr>
      <w:r>
        <w:rPr/>
        <w:t xml:space="preserve">8. 偏袒：文章中是否注意到可能存在的风险，并没有平等地呈现双方观点。作者似乎更倾向于支持直立穗型对水稻品质的积极影响，而忽略了其他可能存在的观点和争议。这种偏袒可能会导致读者对研究结果的客观性产生怀疑。</w:t>
      </w:r>
    </w:p>
    <w:p>
      <w:pPr>
        <w:jc w:val="both"/>
      </w:pPr>
      <w:r>
        <w:rPr/>
        <w:t xml:space="preserve"/>
      </w:r>
    </w:p>
    <w:p>
      <w:pPr>
        <w:jc w:val="both"/>
      </w:pPr>
      <w:r>
        <w:rPr/>
        <w:t xml:space="preserve">综上所述，上述文章存在一些潜在的偏见、片面报道、无根据的主张、缺失的考虑点、主张缺失证据、未探索的反驳、宣传内容以及偏袒等问题。为了提高文章的可信度和客观性，作者应该更全面地考虑相关因素，并提供充分的证据来支持其主张。</w:t>
      </w:r>
    </w:p>
    <w:p>
      <w:pPr>
        <w:pStyle w:val="Heading1"/>
      </w:pPr>
      <w:bookmarkStart w:id="5" w:name="_Toc5"/>
      <w:r>
        <w:t>Topics for further research:</w:t>
      </w:r>
      <w:bookmarkEnd w:id="5"/>
    </w:p>
    <w:p>
      <w:pPr>
        <w:spacing w:after="0"/>
        <w:numPr>
          <w:ilvl w:val="0"/>
          <w:numId w:val="2"/>
        </w:numPr>
      </w:pPr>
      <w:r>
        <w:rPr/>
        <w:t xml:space="preserve">文献来源的偏见
</w:t>
      </w:r>
    </w:p>
    <w:p>
      <w:pPr>
        <w:spacing w:after="0"/>
        <w:numPr>
          <w:ilvl w:val="0"/>
          <w:numId w:val="2"/>
        </w:numPr>
      </w:pPr>
      <w:r>
        <w:rPr/>
        <w:t xml:space="preserve">水稻品质的多个影响因素
</w:t>
      </w:r>
    </w:p>
    <w:p>
      <w:pPr>
        <w:spacing w:after="0"/>
        <w:numPr>
          <w:ilvl w:val="0"/>
          <w:numId w:val="2"/>
        </w:numPr>
      </w:pPr>
      <w:r>
        <w:rPr/>
        <w:t xml:space="preserve">无根据的主张
</w:t>
      </w:r>
    </w:p>
    <w:p>
      <w:pPr>
        <w:spacing w:after="0"/>
        <w:numPr>
          <w:ilvl w:val="0"/>
          <w:numId w:val="2"/>
        </w:numPr>
      </w:pPr>
      <w:r>
        <w:rPr/>
        <w:t xml:space="preserve">遗传差异和环境因素的考虑
</w:t>
      </w:r>
    </w:p>
    <w:p>
      <w:pPr>
        <w:spacing w:after="0"/>
        <w:numPr>
          <w:ilvl w:val="0"/>
          <w:numId w:val="2"/>
        </w:numPr>
      </w:pPr>
      <w:r>
        <w:rPr/>
        <w:t xml:space="preserve">主张缺乏证据
</w:t>
      </w:r>
    </w:p>
    <w:p>
      <w:pPr>
        <w:numPr>
          <w:ilvl w:val="0"/>
          <w:numId w:val="2"/>
        </w:numPr>
      </w:pPr>
      <w:r>
        <w:rPr/>
        <w:t xml:space="preserve">未探索的反驳观点和争议</w:t>
      </w:r>
    </w:p>
    <w:p>
      <w:pPr>
        <w:pStyle w:val="Heading1"/>
      </w:pPr>
      <w:bookmarkStart w:id="6" w:name="_Toc6"/>
      <w:r>
        <w:t>Report location:</w:t>
      </w:r>
      <w:bookmarkEnd w:id="6"/>
    </w:p>
    <w:p>
      <w:hyperlink r:id="rId8" w:history="1">
        <w:r>
          <w:rPr>
            <w:color w:val="2980b9"/>
            <w:u w:val="single"/>
          </w:rPr>
          <w:t xml:space="preserve">https://www.fullpicture.app/item/1c98ddbbfbafd94b0183e55ea99bb475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189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wanfangdata.com.cn/periodical/ChlQZXJpb2RpY2FsQ0hJTmV3UzIwMjMwODMxEg96dW93eGIyMDA1MDgwMjIaCHFzeWhuYWho" TargetMode="External"/><Relationship Id="rId8" Type="http://schemas.openxmlformats.org/officeDocument/2006/relationships/hyperlink" Target="https://www.fullpicture.app/item/1c98ddbbfbafd94b0183e55ea99bb4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2024-01-11T04:22:10+01:00</dcterms:created>
  <dcterms:modified xsi:type="dcterms:W3CDTF">2024-01-11T04:22:10+01:00</dcterms:modified>
</cp:coreProperties>
</file>

<file path=docProps/custom.xml><?xml version="1.0" encoding="utf-8"?>
<Properties xmlns="http://schemas.openxmlformats.org/officeDocument/2006/custom-properties" xmlns:vt="http://schemas.openxmlformats.org/officeDocument/2006/docPropsVTypes"/>
</file>