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https://madmuseum.org/exhibition/out-hand</w:t>
        </w:r>
      </w:hyperlink>
    </w:p>
    <w:p>
      <w:pPr>
        <w:pStyle w:val="Heading1"/>
      </w:pPr>
      <w:bookmarkStart w:id="2" w:name="_Toc2"/>
      <w:r>
        <w:t>Article summary:</w:t>
      </w:r>
      <w:bookmarkEnd w:id="2"/>
    </w:p>
    <w:p>
      <w:pPr>
        <w:jc w:val="both"/>
      </w:pPr>
      <w:r>
        <w:rPr/>
        <w:t xml:space="preserve">1. Out of Hand: Materializing the Postdigital is an upcoming exhibition at MAD exploring the creative possibilities of digital fabrication in the 21st century.</w:t>
      </w:r>
    </w:p>
    <w:p>
      <w:pPr>
        <w:jc w:val="both"/>
      </w:pPr>
      <w:r>
        <w:rPr/>
        <w:t xml:space="preserve">2. The exhibition will feature works from over 80 international artists, architects, and designers, ranging from sculpture to fashion and transport.</w:t>
      </w:r>
    </w:p>
    <w:p>
      <w:pPr>
        <w:jc w:val="both"/>
      </w:pPr>
      <w:r>
        <w:rPr/>
        <w:t xml:space="preserve">3. The exhibition will be accompanied by a range of public and educational programs, including workshops, lectures, master classes, and curriculum-based programs for K-12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detailed information about the upcoming exhibition at MAD as well as its accompanying programs. It also lists the major sponsors of the event, which adds to its credibility. Furthermore, it does not appear to contain any promotional content or partiality towards any particular artist or sponsor. </w:t>
      </w:r>
    </w:p>
    <w:p>
      <w:pPr>
        <w:jc w:val="both"/>
      </w:pPr>
      <w:r>
        <w:rPr/>
        <w:t xml:space="preserve">However, there are some potential biases that should be noted. For example, while the article mentions some of the major sponsors of the event (e.g., National Endowment for the Arts), it does not mention any potential conflicts of interest that may arise due to these sponsorships (e.g., if one of the sponsors has a vested interest in promoting certain types of art). Additionally, while it mentions some of the technologies used in digital fabrication (e.g., 3D printing), it does not provide any details about how these technologies work or their potential risks (e.g., environmental impacts). Finally, while it mentions some counterarguments (e.g., traditional methods of creation), it does not explore them in depth or present both sides equally.</w:t>
      </w:r>
    </w:p>
    <w:p>
      <w:pPr>
        <w:pStyle w:val="Heading1"/>
      </w:pPr>
      <w:bookmarkStart w:id="5" w:name="_Toc5"/>
      <w:r>
        <w:t>Topics for further research:</w:t>
      </w:r>
      <w:bookmarkEnd w:id="5"/>
    </w:p>
    <w:p>
      <w:pPr>
        <w:spacing w:after="0"/>
        <w:numPr>
          <w:ilvl w:val="0"/>
          <w:numId w:val="2"/>
        </w:numPr>
      </w:pPr>
      <w:r>
        <w:rPr/>
        <w:t xml:space="preserve">Conflicts of interest in art exhibitions</w:t>
      </w:r>
    </w:p>
    <w:p>
      <w:pPr>
        <w:spacing w:after="0"/>
        <w:numPr>
          <w:ilvl w:val="0"/>
          <w:numId w:val="2"/>
        </w:numPr>
      </w:pPr>
      <w:r>
        <w:rPr/>
        <w:t xml:space="preserve">Environmental impacts of 3D printing</w:t>
      </w:r>
    </w:p>
    <w:p>
      <w:pPr>
        <w:spacing w:after="0"/>
        <w:numPr>
          <w:ilvl w:val="0"/>
          <w:numId w:val="2"/>
        </w:numPr>
      </w:pPr>
      <w:r>
        <w:rPr/>
        <w:t xml:space="preserve">Traditional methods of art creation</w:t>
      </w:r>
    </w:p>
    <w:p>
      <w:pPr>
        <w:spacing w:after="0"/>
        <w:numPr>
          <w:ilvl w:val="0"/>
          <w:numId w:val="2"/>
        </w:numPr>
      </w:pPr>
      <w:r>
        <w:rPr/>
        <w:t xml:space="preserve">Advantages of digital fabrication</w:t>
      </w:r>
    </w:p>
    <w:p>
      <w:pPr>
        <w:spacing w:after="0"/>
        <w:numPr>
          <w:ilvl w:val="0"/>
          <w:numId w:val="2"/>
        </w:numPr>
      </w:pPr>
      <w:r>
        <w:rPr/>
        <w:t xml:space="preserve">Digital fabrication techniques</w:t>
      </w:r>
    </w:p>
    <w:p>
      <w:pPr>
        <w:numPr>
          <w:ilvl w:val="0"/>
          <w:numId w:val="2"/>
        </w:numPr>
      </w:pPr>
      <w:r>
        <w:rPr/>
        <w:t xml:space="preserve">Ethical considerations in art exhibitions</w:t>
      </w:r>
    </w:p>
    <w:p>
      <w:pPr>
        <w:pStyle w:val="Heading1"/>
      </w:pPr>
      <w:bookmarkStart w:id="6" w:name="_Toc6"/>
      <w:r>
        <w:t>Report location:</w:t>
      </w:r>
      <w:bookmarkEnd w:id="6"/>
    </w:p>
    <w:p>
      <w:hyperlink r:id="rId8" w:history="1">
        <w:r>
          <w:rPr>
            <w:color w:val="2980b9"/>
            <w:u w:val="single"/>
          </w:rPr>
          <w:t xml:space="preserve">https://www.fullpicture.app/item/1cad2abb2076c56ebc945f887ffd9afb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2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dmuseum.org/exhibition/out-hand" TargetMode="External"/><Relationship Id="rId8" Type="http://schemas.openxmlformats.org/officeDocument/2006/relationships/hyperlink" Target="https://www.fullpicture.app/item/1cad2abb2076c56ebc945f887ffd9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2023-02-23T11:40:07+01:00</dcterms:created>
  <dcterms:modified xsi:type="dcterms:W3CDTF">2023-02-23T11:40:07+01:00</dcterms:modified>
</cp:coreProperties>
</file>

<file path=docProps/custom.xml><?xml version="1.0" encoding="utf-8"?>
<Properties xmlns="http://schemas.openxmlformats.org/officeDocument/2006/custom-properties" xmlns:vt="http://schemas.openxmlformats.org/officeDocument/2006/docPropsVTypes"/>
</file>