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Impact of the Solvation State of Lead Iodide on Its Two-Step Conversion to MAPbI3 : An In Situ Investigation. Advanced Functional Materials, 1807544 | 10.1002/adfm.201807544</w:t>
      </w:r>
      <w:br/>
      <w:hyperlink r:id="rId7" w:history="1">
        <w:r>
          <w:rPr>
            <w:color w:val="2980b9"/>
            <w:u w:val="single"/>
          </w:rPr>
          <w:t xml:space="preserve">https://sci-hub.ru/10.1002/adfm.201807544</w:t>
        </w:r>
      </w:hyperlink>
    </w:p>
    <w:p>
      <w:pPr>
        <w:pStyle w:val="Heading1"/>
      </w:pPr>
      <w:bookmarkStart w:id="2" w:name="_Toc2"/>
      <w:r>
        <w:t>Article summary:</w:t>
      </w:r>
      <w:bookmarkEnd w:id="2"/>
    </w:p>
    <w:p>
      <w:pPr>
        <w:jc w:val="both"/>
      </w:pPr>
      <w:r>
        <w:rPr/>
        <w:t xml:space="preserve">1. This article investigates the impact of the solvation state of lead iodide on its two-step conversion to MAPbI3.</w:t>
      </w:r>
    </w:p>
    <w:p>
      <w:pPr>
        <w:jc w:val="both"/>
      </w:pPr>
      <w:r>
        <w:rPr/>
        <w:t xml:space="preserve">2. The study was conducted using in situ techniques, such as X-ray diffraction and Raman spectroscopy.</w:t>
      </w:r>
    </w:p>
    <w:p>
      <w:pPr>
        <w:jc w:val="both"/>
      </w:pPr>
      <w:r>
        <w:rPr/>
        <w:t xml:space="preserve">3. The results showed that the solvation state of lead iodide affects its conversion to MAPbI3, with higher solvation states leading to faster conversion rates.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scientific study conducted using in situ techniques such as X-ray diffraction and Raman spectroscopy. The authors have provided evidence for their claims and have presented both sides of the argument equally. There are no obvious biases or unsupported claims in the article, and all potential risks are noted. However, there is some room for improvement in terms of exploring counterarguments more thoroughly and providing more detailed evidence for the claims made. Additionally, there could be more discussion about possible implications of the findings for future research or applications.</w:t>
      </w:r>
    </w:p>
    <w:p>
      <w:pPr>
        <w:pStyle w:val="Heading1"/>
      </w:pPr>
      <w:bookmarkStart w:id="5" w:name="_Toc5"/>
      <w:r>
        <w:t>Topics for further research:</w:t>
      </w:r>
      <w:bookmarkEnd w:id="5"/>
    </w:p>
    <w:p>
      <w:pPr>
        <w:spacing w:after="0"/>
        <w:numPr>
          <w:ilvl w:val="0"/>
          <w:numId w:val="2"/>
        </w:numPr>
      </w:pPr>
      <w:r>
        <w:rPr/>
        <w:t xml:space="preserve">X-ray diffraction applications</w:t>
      </w:r>
    </w:p>
    <w:p>
      <w:pPr>
        <w:spacing w:after="0"/>
        <w:numPr>
          <w:ilvl w:val="0"/>
          <w:numId w:val="2"/>
        </w:numPr>
      </w:pPr>
      <w:r>
        <w:rPr/>
        <w:t xml:space="preserve">Raman spectroscopy applications</w:t>
      </w:r>
    </w:p>
    <w:p>
      <w:pPr>
        <w:spacing w:after="0"/>
        <w:numPr>
          <w:ilvl w:val="0"/>
          <w:numId w:val="2"/>
        </w:numPr>
      </w:pPr>
      <w:r>
        <w:rPr/>
        <w:t xml:space="preserve">In situ techniques for mineral analysis</w:t>
      </w:r>
    </w:p>
    <w:p>
      <w:pPr>
        <w:spacing w:after="0"/>
        <w:numPr>
          <w:ilvl w:val="0"/>
          <w:numId w:val="2"/>
        </w:numPr>
      </w:pPr>
      <w:r>
        <w:rPr/>
        <w:t xml:space="preserve">Potential risks of mineral analysis</w:t>
      </w:r>
    </w:p>
    <w:p>
      <w:pPr>
        <w:spacing w:after="0"/>
        <w:numPr>
          <w:ilvl w:val="0"/>
          <w:numId w:val="2"/>
        </w:numPr>
      </w:pPr>
      <w:r>
        <w:rPr/>
        <w:t xml:space="preserve">Implications of mineral analysis findings</w:t>
      </w:r>
    </w:p>
    <w:p>
      <w:pPr>
        <w:numPr>
          <w:ilvl w:val="0"/>
          <w:numId w:val="2"/>
        </w:numPr>
      </w:pPr>
      <w:r>
        <w:rPr/>
        <w:t xml:space="preserve">Future research in mineral analysis</w:t>
      </w:r>
    </w:p>
    <w:p>
      <w:pPr>
        <w:pStyle w:val="Heading1"/>
      </w:pPr>
      <w:bookmarkStart w:id="6" w:name="_Toc6"/>
      <w:r>
        <w:t>Report location:</w:t>
      </w:r>
      <w:bookmarkEnd w:id="6"/>
    </w:p>
    <w:p>
      <w:hyperlink r:id="rId8" w:history="1">
        <w:r>
          <w:rPr>
            <w:color w:val="2980b9"/>
            <w:u w:val="single"/>
          </w:rPr>
          <w:t xml:space="preserve">https://www.fullpicture.app/item/1ccfc92e1e35d80adff93d1f4096bb03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132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02/adfm.201807544" TargetMode="External"/><Relationship Id="rId8" Type="http://schemas.openxmlformats.org/officeDocument/2006/relationships/hyperlink" Target="https://www.fullpicture.app/item/1ccfc92e1e35d80adff93d1f4096bb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2023-02-27T17:40:01+01:00</dcterms:created>
  <dcterms:modified xsi:type="dcterms:W3CDTF">2023-02-27T17:40:01+01:00</dcterms:modified>
</cp:coreProperties>
</file>

<file path=docProps/custom.xml><?xml version="1.0" encoding="utf-8"?>
<Properties xmlns="http://schemas.openxmlformats.org/officeDocument/2006/custom-properties" xmlns:vt="http://schemas.openxmlformats.org/officeDocument/2006/docPropsVTypes"/>
</file>