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Expression Profiling of Anoxia/Reoxygenation in Rat Cardiomyocytes Uncovers the Role of MitoKATP in Energy Homeostasis - PMC</w:t>
      </w:r>
      <w:br/>
      <w:hyperlink r:id="rId7" w:history="1">
        <w:r>
          <w:rPr>
            <w:color w:val="2980b9"/>
            <w:u w:val="single"/>
          </w:rPr>
          <w:t xml:space="preserve">https://www.ncbi.nlm.nih.gov/pmc/articles/PMC4485557/</w:t>
        </w:r>
      </w:hyperlink>
    </w:p>
    <w:p>
      <w:pPr>
        <w:pStyle w:val="Heading1"/>
      </w:pPr>
      <w:bookmarkStart w:id="2" w:name="_Toc2"/>
      <w:r>
        <w:t>Article summary:</w:t>
      </w:r>
      <w:bookmarkEnd w:id="2"/>
    </w:p>
    <w:p>
      <w:pPr>
        <w:jc w:val="both"/>
      </w:pPr>
      <w:r>
        <w:rPr/>
        <w:t xml:space="preserve">1. The article investigates the role of mitoKATP in energy homeostasis during anoxia/reoxygenation (A/R) in rat cardiomyocytes.</w:t>
      </w:r>
    </w:p>
    <w:p>
      <w:pPr>
        <w:jc w:val="both"/>
      </w:pPr>
      <w:r>
        <w:rPr/>
        <w:t xml:space="preserve">2. Digital gene expression (DGE) and bioinformatic analysis were used to identify three energy metabolism related genes that were upregulated when mitoKATP opened.</w:t>
      </w:r>
    </w:p>
    <w:p>
      <w:pPr>
        <w:jc w:val="both"/>
      </w:pPr>
      <w:r>
        <w:rPr/>
        <w:t xml:space="preserve">20 differentially expressed genes (DEGs) were also significantly enriched in five energy homeostasis correlated pathways.</w:t>
      </w:r>
    </w:p>
    <w:p>
      <w:pPr>
        <w:jc w:val="both"/>
      </w:pPr>
      <w:r>
        <w:rPr/>
        <w:t xml:space="preserve">3. The findings suggest that mitoKATP opening plays a physiologic role in triggering cardiomyocytes' energy homeostasis during MIRI, which could be a molecular mechanism of its protective effect.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digital gene expression (DGE) and bioinformatic analysis to identify three energy metabolism related genes that were upregulated when mitoKATP opened, as well as 20 differentially expressed genes (DEGs) that were significantly enriched in five energy homeostasis correlated pathways. Furthermore, the findings are supported by measuring ATP content in cardiomyocytes, providing further evidence for the causal outcomes suggested by the study. </w:t>
      </w:r>
    </w:p>
    <w:p>
      <w:pPr>
        <w:jc w:val="both"/>
      </w:pPr>
      <w:r>
        <w:rPr/>
        <w:t xml:space="preserve">The article does not appear to have any potential biases or one-sided reporting, as it presents both sides of the argument equally and does not make any unsupported claims or missing points of consideration. Additionally, there is no promotional content or partiality present in the article, and possible risks are noted throughout the text. </w:t>
      </w:r>
    </w:p>
    <w:p>
      <w:pPr>
        <w:jc w:val="both"/>
      </w:pPr>
      <w:r>
        <w:rPr/>
        <w:t xml:space="preserve">In conclusion, this article is reliable and trustworthy due to its use of evidence-based research methods and lack of bias or one-sided reporting.</w:t>
      </w:r>
    </w:p>
    <w:p>
      <w:pPr>
        <w:pStyle w:val="Heading1"/>
      </w:pPr>
      <w:bookmarkStart w:id="5" w:name="_Toc5"/>
      <w:r>
        <w:t>Topics for further research:</w:t>
      </w:r>
      <w:bookmarkEnd w:id="5"/>
    </w:p>
    <w:p>
      <w:pPr>
        <w:spacing w:after="0"/>
        <w:numPr>
          <w:ilvl w:val="0"/>
          <w:numId w:val="2"/>
        </w:numPr>
      </w:pPr>
      <w:r>
        <w:rPr/>
        <w:t xml:space="preserve">Mitochondrial ATP-sensitive potassium channels</w:t>
      </w:r>
    </w:p>
    <w:p>
      <w:pPr>
        <w:spacing w:after="0"/>
        <w:numPr>
          <w:ilvl w:val="0"/>
          <w:numId w:val="2"/>
        </w:numPr>
      </w:pPr>
      <w:r>
        <w:rPr/>
        <w:t xml:space="preserve">Cardiomyocyte energy metabolism</w:t>
      </w:r>
    </w:p>
    <w:p>
      <w:pPr>
        <w:spacing w:after="0"/>
        <w:numPr>
          <w:ilvl w:val="0"/>
          <w:numId w:val="2"/>
        </w:numPr>
      </w:pPr>
      <w:r>
        <w:rPr/>
        <w:t xml:space="preserve">Differentially expressed genes</w:t>
      </w:r>
    </w:p>
    <w:p>
      <w:pPr>
        <w:spacing w:after="0"/>
        <w:numPr>
          <w:ilvl w:val="0"/>
          <w:numId w:val="2"/>
        </w:numPr>
      </w:pPr>
      <w:r>
        <w:rPr/>
        <w:t xml:space="preserve">Bioinformatic analysis</w:t>
      </w:r>
    </w:p>
    <w:p>
      <w:pPr>
        <w:spacing w:after="0"/>
        <w:numPr>
          <w:ilvl w:val="0"/>
          <w:numId w:val="2"/>
        </w:numPr>
      </w:pPr>
      <w:r>
        <w:rPr/>
        <w:t xml:space="preserve">Energy homeostasis pathways</w:t>
      </w:r>
    </w:p>
    <w:p>
      <w:pPr>
        <w:numPr>
          <w:ilvl w:val="0"/>
          <w:numId w:val="2"/>
        </w:numPr>
      </w:pPr>
      <w:r>
        <w:rPr/>
        <w:t xml:space="preserve">ATP content measurement</w:t>
      </w:r>
    </w:p>
    <w:p>
      <w:pPr>
        <w:pStyle w:val="Heading1"/>
      </w:pPr>
      <w:bookmarkStart w:id="6" w:name="_Toc6"/>
      <w:r>
        <w:t>Report location:</w:t>
      </w:r>
      <w:bookmarkEnd w:id="6"/>
    </w:p>
    <w:p>
      <w:hyperlink r:id="rId8" w:history="1">
        <w:r>
          <w:rPr>
            <w:color w:val="2980b9"/>
            <w:u w:val="single"/>
          </w:rPr>
          <w:t xml:space="preserve">https://www.fullpicture.app/item/1cda47c17d83df3017f312d2a8a32c79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5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85557/" TargetMode="External"/><Relationship Id="rId8" Type="http://schemas.openxmlformats.org/officeDocument/2006/relationships/hyperlink" Target="https://www.fullpicture.app/item/1cda47c17d83df3017f312d2a8a32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2023-02-20T09:28:32+01:00</dcterms:created>
  <dcterms:modified xsi:type="dcterms:W3CDTF">2023-02-20T09:28:32+01:00</dcterms:modified>
</cp:coreProperties>
</file>

<file path=docProps/custom.xml><?xml version="1.0" encoding="utf-8"?>
<Properties xmlns="http://schemas.openxmlformats.org/officeDocument/2006/custom-properties" xmlns:vt="http://schemas.openxmlformats.org/officeDocument/2006/docPropsVTypes"/>
</file>