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DaXi—high-resolution, large imaging volume and multi-view single-objective light-sheet microscopy | Nature Methods</w:t>
      </w:r>
      <w:br/>
      <w:hyperlink r:id="rId7" w:history="1">
        <w:r>
          <w:rPr>
            <w:color w:val="2980b9"/>
            <w:u w:val="single"/>
          </w:rPr>
          <w:t xml:space="preserve">https://www.nature.com/articles/s41592-022-01417-2</w:t>
        </w:r>
      </w:hyperlink>
    </w:p>
    <w:p>
      <w:pPr>
        <w:pStyle w:val="Heading1"/>
      </w:pPr>
      <w:bookmarkStart w:id="2" w:name="_Toc2"/>
      <w:r>
        <w:t>Article summary:</w:t>
      </w:r>
      <w:bookmarkEnd w:id="2"/>
    </w:p>
    <w:p>
      <w:pPr>
        <w:jc w:val="both"/>
      </w:pPr>
      <w:r>
        <w:rPr/>
        <w:t xml:space="preserve">1. DaXi is a new single-objective light-sheet microscopy design that is capable of imaging large samples with a large imaging volume, uncompromised image resolution and speed, and multi-view imaging.</w:t>
      </w:r>
    </w:p>
    <w:p>
      <w:pPr>
        <w:jc w:val="both"/>
      </w:pPr>
      <w:r>
        <w:rPr/>
        <w:t xml:space="preserve">2. It features a custom tertiary objective with an NA of 1.0 and a field of view up to 750 μm, as well as light-sheet stabilized scanning (LS3) for extended effective imaging volume without compromising imaging speed or quality.</w:t>
      </w:r>
    </w:p>
    <w:p>
      <w:pPr>
        <w:jc w:val="both"/>
      </w:pPr>
      <w:r>
        <w:rPr/>
        <w:t xml:space="preserve">3. It also has dual light-sheet excitation for improved illumination coverage and image contrast, as well as remote focusing for sample mounting ergonomics and inverted microscopy capabilities.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“DaXi—high-resolution, large imaging volume and multi-view single-objective light-sheet microscopy” provides an overview of the new single-objective light sheet microscope design developed by the authors. The article is written in a clear and concise manner, providing detailed information on the design features of the microscope such as its custom tertiary objective with an NA of 1.0 and a field of view up to 750 μm, its light sheet stabilized scanning (LS3) for extended effective imaging volume without compromising imaging speed or quality, its dual light sheet excitation for improved illumination coverage and image contrast, its remote focusing for sample mounting ergonomics and inverted microscopy capabilities, etc. </w:t>
      </w:r>
    </w:p>
    <w:p>
      <w:pPr>
        <w:jc w:val="both"/>
      </w:pPr>
      <w:r>
        <w:rPr/>
        <w:t xml:space="preserve">The article appears to be reliable in terms of its content; it provides detailed information on the design features of the microscope as well as examples of how it can be used to image various specimens such as Drosophila egg chamber development, zebrafish tail development, whole brain activity in zebrafish larvae and multiple zebrafish embryos in a high throughput format. The authors also provide supporting evidence for their claims through simulations and experimental results which further adds to the trustworthiness of the article. </w:t>
      </w:r>
    </w:p>
    <w:p>
      <w:pPr>
        <w:jc w:val="both"/>
      </w:pPr>
      <w:r>
        <w:rPr/>
        <w:t xml:space="preserve">However, there are some potential biases that should be noted when considering this article. For example, while the authors do mention some limitations associated with their design such as limited temporal resolution due to hardware settling time between tiles when using galvo scanning per tile or motion blur when using stage scanning due to OPM's scan geometry, they do not explore any possible counterarguments or alternative solutions that could address these issues. Additionally, while they do provide examples of how their microscope can be used to image various specimens such as Drosophila</w:t>
      </w:r>
    </w:p>
    <w:p>
      <w:pPr>
        <w:pStyle w:val="Heading1"/>
      </w:pPr>
      <w:bookmarkStart w:id="5" w:name="_Toc5"/>
      <w:r>
        <w:t>Topics for further research:</w:t>
      </w:r>
      <w:bookmarkEnd w:id="5"/>
    </w:p>
    <w:p>
      <w:pPr>
        <w:spacing w:after="0"/>
        <w:numPr>
          <w:ilvl w:val="0"/>
          <w:numId w:val="2"/>
        </w:numPr>
      </w:pPr>
      <w:r>
        <w:rPr/>
        <w:t xml:space="preserve">Alternative solutions for limited temporal resolution</w:t>
      </w:r>
    </w:p>
    <w:p>
      <w:pPr>
        <w:spacing w:after="0"/>
        <w:numPr>
          <w:ilvl w:val="0"/>
          <w:numId w:val="2"/>
        </w:numPr>
      </w:pPr>
      <w:r>
        <w:rPr/>
        <w:t xml:space="preserve">Counterarguments to motion blur in stage scanning</w:t>
      </w:r>
    </w:p>
    <w:p>
      <w:pPr>
        <w:spacing w:after="0"/>
        <w:numPr>
          <w:ilvl w:val="0"/>
          <w:numId w:val="2"/>
        </w:numPr>
      </w:pPr>
      <w:r>
        <w:rPr/>
        <w:t xml:space="preserve">High throughput imaging of multiple zebrafish embryos</w:t>
      </w:r>
    </w:p>
    <w:p>
      <w:pPr>
        <w:spacing w:after="0"/>
        <w:numPr>
          <w:ilvl w:val="0"/>
          <w:numId w:val="2"/>
        </w:numPr>
      </w:pPr>
      <w:r>
        <w:rPr/>
        <w:t xml:space="preserve">Custom tertiary objective design</w:t>
      </w:r>
    </w:p>
    <w:p>
      <w:pPr>
        <w:spacing w:after="0"/>
        <w:numPr>
          <w:ilvl w:val="0"/>
          <w:numId w:val="2"/>
        </w:numPr>
      </w:pPr>
      <w:r>
        <w:rPr/>
        <w:t xml:space="preserve">Light sheet stabilized scanning</w:t>
      </w:r>
    </w:p>
    <w:p>
      <w:pPr>
        <w:numPr>
          <w:ilvl w:val="0"/>
          <w:numId w:val="2"/>
        </w:numPr>
      </w:pPr>
      <w:r>
        <w:rPr/>
        <w:t xml:space="preserve">Dual light sheet excitation for improved illumination coverage</w:t>
      </w:r>
    </w:p>
    <w:p>
      <w:pPr>
        <w:pStyle w:val="Heading1"/>
      </w:pPr>
      <w:bookmarkStart w:id="6" w:name="_Toc6"/>
      <w:r>
        <w:t>Report location:</w:t>
      </w:r>
      <w:bookmarkEnd w:id="6"/>
    </w:p>
    <w:p>
      <w:hyperlink r:id="rId8" w:history="1">
        <w:r>
          <w:rPr>
            <w:color w:val="2980b9"/>
            <w:u w:val="single"/>
          </w:rPr>
          <w:t xml:space="preserve">https://www.fullpicture.app/item/1cdb6e75b05ca0e64a51028062176b9c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C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417-2" TargetMode="External"/><Relationship Id="rId8" Type="http://schemas.openxmlformats.org/officeDocument/2006/relationships/hyperlink" Target="https://www.fullpicture.app/item/1cdb6e75b05ca0e64a51028062176b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2023-03-05T17:20:49+01:00</dcterms:created>
  <dcterms:modified xsi:type="dcterms:W3CDTF">2023-03-05T17:20:49+01:00</dcterms:modified>
</cp:coreProperties>
</file>

<file path=docProps/custom.xml><?xml version="1.0" encoding="utf-8"?>
<Properties xmlns="http://schemas.openxmlformats.org/officeDocument/2006/custom-properties" xmlns:vt="http://schemas.openxmlformats.org/officeDocument/2006/docPropsVTypes"/>
</file>