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Takeoff diversity in Diptera | Proceedings of the Royal Society B: Biological Sciences</w:t>
      </w:r>
      <w:br/>
      <w:hyperlink r:id="rId7" w:history="1">
        <w:r>
          <w:rPr>
            <w:color w:val="2980b9"/>
            <w:u w:val="single"/>
          </w:rPr>
          <w:t xml:space="preserve">https://royalsocietypublishing.org/doi/full/10.1098/rspb.2020.2375</w:t>
        </w:r>
      </w:hyperlink>
    </w:p>
    <w:p>
      <w:pPr>
        <w:pStyle w:val="Heading1"/>
      </w:pPr>
      <w:bookmarkStart w:id="2" w:name="_Toc2"/>
      <w:r>
        <w:t>Article summary:</w:t>
      </w:r>
      <w:bookmarkEnd w:id="2"/>
    </w:p>
    <w:p>
      <w:pPr>
        <w:jc w:val="both"/>
      </w:pPr>
      <w:r>
        <w:rPr/>
        <w:t xml:space="preserve">1. 飞行昆虫和飞行器在起飞时面临着速度和稳定性的权衡，蝇类使用多种策略进行起飞，根据威胁情况选择快速但不稳定的逃生或较慢、更稳定的起飞方式。</w:t>
      </w:r>
    </w:p>
    <w:p>
      <w:pPr>
        <w:jc w:val="both"/>
      </w:pPr>
      <w:r>
        <w:rPr/>
        <w:t xml:space="preserve">2. 蝇类通过翅膀和腿部肌肉的协调运动来产生起飞所需的有向动力，而halteres（一种特殊的感觉器官）可能提供了协调翅膀和腿部运动所需的关键时机神经输入。</w:t>
      </w:r>
    </w:p>
    <w:p>
      <w:pPr>
        <w:jc w:val="both"/>
      </w:pPr>
      <w:r>
        <w:rPr/>
        <w:t xml:space="preserve">3. 视觉对果蝇等昆虫的逃避行为有很大影响，视觉刺激可以通过巨纤维中的单个尖峰来引发跳跃反应，并且视觉神经元和halteres可以提供翅膀运动所需的输入。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对于这篇文章的批判性分析，以下是一些可能的问题和潜在偏见：</w:t>
      </w:r>
    </w:p>
    <w:p>
      <w:pPr>
        <w:jc w:val="both"/>
      </w:pPr>
      <w:r>
        <w:rPr/>
        <w:t xml:space="preserve"/>
      </w:r>
    </w:p>
    <w:p>
      <w:pPr>
        <w:jc w:val="both"/>
      </w:pPr>
      <w:r>
        <w:rPr/>
        <w:t xml:space="preserve">1. 缺乏对其他因素的考虑：文章主要关注了昆虫飞行中的起飞策略和halteres（平衡器官）的作用，但没有提及其他可能影响起飞策略的因素，如环境条件、食物供应等。这种片面的报道可能导致读者对整个问题的理解不完整。</w:t>
      </w:r>
    </w:p>
    <w:p>
      <w:pPr>
        <w:jc w:val="both"/>
      </w:pPr>
      <w:r>
        <w:rPr/>
        <w:t xml:space="preserve"/>
      </w:r>
    </w:p>
    <w:p>
      <w:pPr>
        <w:jc w:val="both"/>
      </w:pPr>
      <w:r>
        <w:rPr/>
        <w:t xml:space="preserve">2. 缺乏对反驳观点的探讨：文章没有探讨或提及任何可能与其主张相矛盾的观点。一个全面而客观的研究应该包括对不同观点和证据进行评估和讨论。</w:t>
      </w:r>
    </w:p>
    <w:p>
      <w:pPr>
        <w:jc w:val="both"/>
      </w:pPr>
      <w:r>
        <w:rPr/>
        <w:t xml:space="preserve"/>
      </w:r>
    </w:p>
    <w:p>
      <w:pPr>
        <w:jc w:val="both"/>
      </w:pPr>
      <w:r>
        <w:rPr/>
        <w:t xml:space="preserve">3. 缺乏充分证据支持：尽管文章声称通过切除halteres来证明其在起飞过程中的作用，但并未提供足够的实验证据来支持这一主张。缺乏实验证据可能使得读者难以接受作者所提出的结论。</w:t>
      </w:r>
    </w:p>
    <w:p>
      <w:pPr>
        <w:jc w:val="both"/>
      </w:pPr>
      <w:r>
        <w:rPr/>
        <w:t xml:space="preserve"/>
      </w:r>
    </w:p>
    <w:p>
      <w:pPr>
        <w:jc w:val="both"/>
      </w:pPr>
      <w:r>
        <w:rPr/>
        <w:t xml:space="preserve">4. 偏袒特定物种或群体：文章似乎更关注Calyptratae昆虫群体，并将其与非Calyptratae昆虫进行比较。这种偏袒特定物种或群体可能导致对其他物种或群体的研究和了解的忽视。</w:t>
      </w:r>
    </w:p>
    <w:p>
      <w:pPr>
        <w:jc w:val="both"/>
      </w:pPr>
      <w:r>
        <w:rPr/>
        <w:t xml:space="preserve"/>
      </w:r>
    </w:p>
    <w:p>
      <w:pPr>
        <w:jc w:val="both"/>
      </w:pPr>
      <w:r>
        <w:rPr/>
        <w:t xml:space="preserve">5. 缺乏风险评估：文章没有提及可能存在的风险或潜在问题。例如，切除halteres是否会对昆虫的生存能力和行为产生负面影响？这些问题应该被考虑并进行讨论。</w:t>
      </w:r>
    </w:p>
    <w:p>
      <w:pPr>
        <w:jc w:val="both"/>
      </w:pPr>
      <w:r>
        <w:rPr/>
        <w:t xml:space="preserve"/>
      </w:r>
    </w:p>
    <w:p>
      <w:pPr>
        <w:jc w:val="both"/>
      </w:pPr>
      <w:r>
        <w:rPr/>
        <w:t xml:space="preserve">总之，这篇文章在提供关于昆虫起飞策略和halteres作用的初步信息方面可能是有价值的，但它也存在一些潜在的偏见和不足之处。一个更全面、客观和充分证据支持的研究将有助于更好地理解这个领域。</w:t>
      </w:r>
    </w:p>
    <w:p>
      <w:pPr>
        <w:pStyle w:val="Heading1"/>
      </w:pPr>
      <w:bookmarkStart w:id="5" w:name="_Toc5"/>
      <w:r>
        <w:t>Topics for further research:</w:t>
      </w:r>
      <w:bookmarkEnd w:id="5"/>
    </w:p>
    <w:p>
      <w:pPr>
        <w:spacing w:after="0"/>
        <w:numPr>
          <w:ilvl w:val="0"/>
          <w:numId w:val="2"/>
        </w:numPr>
      </w:pPr>
      <w:r>
        <w:rPr/>
        <w:t xml:space="preserve">其他因素对昆虫起飞策略的影响
</w:t>
      </w:r>
    </w:p>
    <w:p>
      <w:pPr>
        <w:spacing w:after="0"/>
        <w:numPr>
          <w:ilvl w:val="0"/>
          <w:numId w:val="2"/>
        </w:numPr>
      </w:pPr>
      <w:r>
        <w:rPr/>
        <w:t xml:space="preserve">反驳观点和证据的缺乏
</w:t>
      </w:r>
    </w:p>
    <w:p>
      <w:pPr>
        <w:spacing w:after="0"/>
        <w:numPr>
          <w:ilvl w:val="0"/>
          <w:numId w:val="2"/>
        </w:numPr>
      </w:pPr>
      <w:r>
        <w:rPr/>
        <w:t xml:space="preserve">实验证据支持的不足
</w:t>
      </w:r>
    </w:p>
    <w:p>
      <w:pPr>
        <w:spacing w:after="0"/>
        <w:numPr>
          <w:ilvl w:val="0"/>
          <w:numId w:val="2"/>
        </w:numPr>
      </w:pPr>
      <w:r>
        <w:rPr/>
        <w:t xml:space="preserve">物种或群体偏袒的问题
</w:t>
      </w:r>
    </w:p>
    <w:p>
      <w:pPr>
        <w:spacing w:after="0"/>
        <w:numPr>
          <w:ilvl w:val="0"/>
          <w:numId w:val="2"/>
        </w:numPr>
      </w:pPr>
      <w:r>
        <w:rPr/>
        <w:t xml:space="preserve">风险评估的缺失
</w:t>
      </w:r>
    </w:p>
    <w:p>
      <w:pPr>
        <w:numPr>
          <w:ilvl w:val="0"/>
          <w:numId w:val="2"/>
        </w:numPr>
      </w:pPr>
      <w:r>
        <w:rPr/>
        <w:t xml:space="preserve">全面、客观和充分证据支持的需求</w:t>
      </w:r>
    </w:p>
    <w:p>
      <w:pPr>
        <w:pStyle w:val="Heading1"/>
      </w:pPr>
      <w:bookmarkStart w:id="6" w:name="_Toc6"/>
      <w:r>
        <w:t>Report location:</w:t>
      </w:r>
      <w:bookmarkEnd w:id="6"/>
    </w:p>
    <w:p>
      <w:hyperlink r:id="rId8" w:history="1">
        <w:r>
          <w:rPr>
            <w:color w:val="2980b9"/>
            <w:u w:val="single"/>
          </w:rPr>
          <w:t xml:space="preserve">https://www.fullpicture.app/item/1d1f3bdb7716e2cf7ba9d7264f12ec05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15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full/10.1098/rspb.2020.2375" TargetMode="External"/><Relationship Id="rId8" Type="http://schemas.openxmlformats.org/officeDocument/2006/relationships/hyperlink" Target="https://www.fullpicture.app/item/1d1f3bdb7716e2cf7ba9d7264f12ec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2024-01-21T13:29:15+01:00</dcterms:created>
  <dcterms:modified xsi:type="dcterms:W3CDTF">2024-01-21T13:29:15+01:00</dcterms:modified>
</cp:coreProperties>
</file>

<file path=docProps/custom.xml><?xml version="1.0" encoding="utf-8"?>
<Properties xmlns="http://schemas.openxmlformats.org/officeDocument/2006/custom-properties" xmlns:vt="http://schemas.openxmlformats.org/officeDocument/2006/docPropsVTypes"/>
</file>