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An updated overview of e-cigarette impact on human health | Respiratory Research | Full Text</w:t>
      </w:r>
      <w:br/>
      <w:hyperlink r:id="rId7" w:history="1">
        <w:r>
          <w:rPr>
            <w:color w:val="2980b9"/>
            <w:u w:val="single"/>
          </w:rPr>
          <w:t xml:space="preserve">https://respiratory-research.biomedcentral.com/articles/10.1186/s12931-021-01737-5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电子烟被认为是传统香烟的较少有害替代品，但其加热过程可能会产生新的分解化合物，对人体健康有害。</w:t>
      </w:r>
    </w:p>
    <w:p>
      <w:pPr>
        <w:jc w:val="both"/>
      </w:pPr>
      <w:r>
        <w:rPr/>
        <w:t xml:space="preserve">2. 研究表明，使用电子烟会导致空气污染和肺部炎症等不良影响，并且与传统香烟一样会对血小板和中性粒细胞功能产生影响。</w:t>
      </w:r>
    </w:p>
    <w:p>
      <w:pPr>
        <w:jc w:val="both"/>
      </w:pPr>
      <w:r>
        <w:rPr/>
        <w:t xml:space="preserve">3. 尽管电子烟被视为戒烟工具，但其成分复杂、尼古丁含量不确定，因此其是否能够有效帮助戒烟还需要进一步证实。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该文章提供了关于电子烟对人类健康影响的最新综述。然而，该文章存在一些潜在的偏见和不足之处。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似乎倾向于认为电子烟是有害的，并没有平等地呈现双方观点。例如，在介绍电子烟的构成和使用方法时，作者强调了其可能产生有害物质的风险，并指出其并未被证明可以帮助戒烟。此外，该文章还提到了一些已知的有害物质，如丙二醇和甘油等，这些物质可能会对呼吸道、心血管功能和毒性产生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该文章并没有探讨电子烟相对于传统香烟是否更安全的问题。虽然电子烟不会产生燃烧过程中产生的大量有害物质，但是其本身也可能会产生一些有害物质，并且长期使用可能会对健康造成影响。因此，在评估电子烟对人类健康影响时应该进行全面考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还存在一些片面报道和缺失考虑点。例如，在介绍电子烟与COVID-19的关系时，作者只提到了一些猜测性的假设，并没有提供足够的证据来支持这些假设。此外，该文章还没有探讨电子烟对不同人群的影响，如青少年和孕妇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总之，虽然该文章提供了一些有用的信息，但是其存在一些潜在的偏见和不足之处。在评估电子烟对人类健康影响时，应该进行全面考虑，并平等地呈现双方观点。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Comparative safety of e-cigarettes vs traditional cigarettes
</w:t>
      </w:r>
    </w:p>
    <w:p>
      <w:pPr>
        <w:spacing w:after="0"/>
        <w:numPr>
          <w:ilvl w:val="0"/>
          <w:numId w:val="2"/>
        </w:numPr>
      </w:pPr>
      <w:r>
        <w:rPr/>
        <w:t xml:space="preserve">Long-term effects of e-cigarette use on health
</w:t>
      </w:r>
    </w:p>
    <w:p>
      <w:pPr>
        <w:spacing w:after="0"/>
        <w:numPr>
          <w:ilvl w:val="0"/>
          <w:numId w:val="2"/>
        </w:numPr>
      </w:pPr>
      <w:r>
        <w:rPr/>
        <w:t xml:space="preserve">Impact of e-cigarettes on different populations (e.g. youth</w:t>
      </w:r>
    </w:p>
    <w:p>
      <w:pPr>
        <w:spacing w:after="0"/>
        <w:numPr>
          <w:ilvl w:val="0"/>
          <w:numId w:val="2"/>
        </w:numPr>
      </w:pPr>
      <w:r>
        <w:rPr/>
        <w:t xml:space="preserve">pregnant women)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link between e-cigarettes and COVID-19
</w:t>
      </w:r>
    </w:p>
    <w:p>
      <w:pPr>
        <w:spacing w:after="0"/>
        <w:numPr>
          <w:ilvl w:val="0"/>
          <w:numId w:val="2"/>
        </w:numPr>
      </w:pPr>
      <w:r>
        <w:rPr/>
        <w:t xml:space="preserve">Potential biases in the article's presentation of information
</w:t>
      </w:r>
    </w:p>
    <w:p>
      <w:pPr>
        <w:numPr>
          <w:ilvl w:val="0"/>
          <w:numId w:val="2"/>
        </w:numPr>
      </w:pPr>
      <w:r>
        <w:rPr/>
        <w:t xml:space="preserve">Need for a comprehensive evaluation of e-cigarette health effects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https://www.fullpicture.app/item/1d26a7e45f5a88496a37253f48a72d29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F1053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piratory-research.biomedcentral.com/articles/10.1186/s12931-021-01737-5" TargetMode="External"/><Relationship Id="rId8" Type="http://schemas.openxmlformats.org/officeDocument/2006/relationships/hyperlink" Target="https://www.fullpicture.app/item/1d26a7e45f5a88496a37253f48a72d2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2024-01-04T13:40:02+01:00</dcterms:created>
  <dcterms:modified xsi:type="dcterms:W3CDTF">2024-01-04T13:40:02+01:00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