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不同对接条件下的旅游线路设计研究——以临汾市为例 - 中国知网</w:t></w:r><w:br/><w:hyperlink r:id="rId7" w:history="1"><w:r><w:rPr><w:color w:val="2980b9"/><w:u w:val="single"/></w:rPr><w:t xml:space="preserve">https://kns.cnki.net/kcms2/article/abstract?v=3uoqIhG8C44YLTlOAiTRKibYlV5Vjs7iLik5jEcCI09uHa3oBxtWoK_iqK6cYqw8ToFUgp3s6Uzpb-8XLLzQljZLfjPcO2--&uniplatform=NZKPT</w:t></w:r></w:hyperlink></w:p><w:p><w:pPr><w:pStyle w:val="Heading1"/></w:pPr><w:bookmarkStart w:id="2" w:name="_Toc2"/><w:r><w:t>Article summary:</w:t></w:r><w:bookmarkEnd w:id="2"/></w:p><w:p><w:pPr><w:jc w:val="both"/></w:pPr><w:r><w:rPr/><w:t xml:space="preserve">1. 临汾市正在积极发展文化旅游产业，将其打造成为战略支柱产业。</w:t></w:r></w:p><w:p><w:pPr><w:jc w:val="both"/></w:pPr><w:r><w:rPr/><w:t xml:space="preserve">2. 本文采用运筹学方法研究了对接条件和非对接条件下的旅游线路设计，以实现区域协调发展的优势。</w:t></w:r></w:p><w:p><w:pPr><w:jc w:val="both"/></w:pPr><w:r><w:rPr/><w:t xml:space="preserve">3. 这项研究为临汾市全球旅游的发展奠定了一定基础。</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该文章的主要内容是对临汾市旅游线路设计的研究，探讨了在不同对接条件下如何优化旅游线路。然而，该文章存在一些潜在偏见和片面报道。</w:t></w:r></w:p><w:p><w:pPr><w:jc w:val="both"/></w:pPr><w:r><w:rPr/><w:t xml:space="preserve"></w:t></w:r></w:p><w:p><w:pPr><w:jc w:val="both"/></w:pPr><w:r><w:rPr/><w:t xml:space="preserve">首先，该文章没有提及可能存在的环境和社会风险。例如，在旅游业快速发展的同时，可能会带来环境破坏、文化冲突等问题。此外，该文章也没有平等地呈现双方的观点和利益，只关注了旅游业的发展。</w:t></w:r></w:p><w:p><w:pPr><w:jc w:val="both"/></w:pPr><w:r><w:rPr/><w:t xml:space="preserve"></w:t></w:r></w:p><w:p><w:pPr><w:jc w:val="both"/></w:pPr><w:r><w:rPr/><w:t xml:space="preserve">其次，该文章所提出的主张缺乏证据支持。例如，在文中提到“临汾市依托丰富的自然和人文景观大力发展文化旅游产业”，但并未给出具体数据或案例来证明这种发展模式是否可行。</w:t></w:r></w:p><w:p><w:pPr><w:jc w:val="both"/></w:pPr><w:r><w:rPr/><w:t xml:space="preserve"></w:t></w:r></w:p><w:p><w:pPr><w:jc w:val="both"/></w:pPr><w:r><w:rPr/><w:t xml:space="preserve">此外，该文章也存在一些宣传内容和偏袒现象。例如，在介绍临汾市旅游资源时，只强调了其优势而忽略了其他城市可能存在的竞争优势。</w:t></w:r></w:p><w:p><w:pPr><w:jc w:val="both"/></w:pPr><w:r><w:rPr/><w:t xml:space="preserve"></w:t></w:r></w:p><w:p><w:pPr><w:jc w:val="both"/></w:pPr><w:r><w:rPr/><w:t xml:space="preserve">总之，虽然该文章对临汾市旅游线路设计进行了研究，但其存在一些潜在偏见、片面报道和缺失考虑点等问题。因此，在阅读该文章时需要保持批判性思维，不仅要关注其优点，还要注意可能存在的风险和问题。</w:t></w:r></w:p><w:p><w:pPr><w:pStyle w:val="Heading1"/></w:pPr><w:bookmarkStart w:id="5" w:name="_Toc5"/><w:r><w:t>Topics for further research:</w:t></w:r><w:bookmarkEnd w:id="5"/></w:p><w:p><w:pPr><w:spacing w:after="0"/><w:numPr><w:ilvl w:val="0"/><w:numId w:val="2"/></w:numPr></w:pPr><w:r><w:rPr/><w:t xml:space="preserve">Environmental and social risks
</w:t></w:r></w:p><w:p><w:pPr><w:spacing w:after="0"/><w:numPr><w:ilvl w:val="0"/><w:numId w:val="2"/></w:numPr></w:pPr><w:r><w:rPr/><w:t xml:space="preserve">Balanced presentation of viewpoints and interests
</w:t></w:r></w:p><w:p><w:pPr><w:spacing w:after="0"/><w:numPr><w:ilvl w:val="0"/><w:numId w:val="2"/></w:numPr></w:pPr><w:r><w:rPr/><w:t xml:space="preserve">Lack of evidence to support claims
</w:t></w:r></w:p><w:p><w:pPr><w:spacing w:after="0"/><w:numPr><w:ilvl w:val="0"/><w:numId w:val="2"/></w:numPr></w:pPr><w:r><w:rPr/><w:t xml:space="preserve">Promotion and bias
</w:t></w:r></w:p><w:p><w:pPr><w:spacing w:after="0"/><w:numPr><w:ilvl w:val="0"/><w:numId w:val="2"/></w:numPr></w:pPr><w:r><w:rPr/><w:t xml:space="preserve">Other cities' competitive advantages
</w:t></w:r></w:p><w:p><w:pPr><w:numPr><w:ilvl w:val="0"/><w:numId w:val="2"/></w:numPr></w:pPr><w:r><w:rPr/><w:t xml:space="preserve">Critical thinking and awareness of potential risks and issues</w:t></w:r></w:p><w:p><w:pPr><w:pStyle w:val="Heading1"/></w:pPr><w:bookmarkStart w:id="6" w:name="_Toc6"/><w:r><w:t>Report location:</w:t></w:r><w:bookmarkEnd w:id="6"/></w:p><w:p><w:hyperlink r:id="rId8" w:history="1"><w:r><w:rPr><w:color w:val="2980b9"/><w:u w:val="single"/></w:rPr><w:t xml:space="preserve">https://www.fullpicture.app/item/1d49da9fd02e0176bd7392d9a655e65d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A456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4YLTlOAiTRKibYlV5Vjs7iLik5jEcCI09uHa3oBxtWoK_iqK6cYqw8ToFUgp3s6Uzpb-8XLLzQljZLfjPcO2--&amp;uniplatform=NZKPT" TargetMode="External"/><Relationship Id="rId8" Type="http://schemas.openxmlformats.org/officeDocument/2006/relationships/hyperlink" Target="https://www.fullpicture.app/item/1d49da9fd02e0176bd7392d9a655e65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2023-12-08T15:24:13+01:00</dcterms:created>
  <dcterms:modified xsi:type="dcterms:W3CDTF">2023-12-08T15:24:13+01:00</dcterms:modified>
</cp:coreProperties>
</file>

<file path=docProps/custom.xml><?xml version="1.0" encoding="utf-8"?>
<Properties xmlns="http://schemas.openxmlformats.org/officeDocument/2006/custom-properties" xmlns:vt="http://schemas.openxmlformats.org/officeDocument/2006/docPropsVTypes"/>
</file>