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Full article: Effects of tariff reduction by regional comprehensive economic partnership (RCEP) on global value chains based on simulation</w:t>
      </w:r>
      <w:br/>
      <w:hyperlink r:id="rId7" w:history="1">
        <w:r>
          <w:rPr>
            <w:color w:val="2980b9"/>
            <w:u w:val="single"/>
          </w:rPr>
          <w:t xml:space="preserve">https://www-tandfonline-com.ezproxy.aut.ac.nz/doi/full/10.1080/13504851.2021.1966361</w:t>
        </w:r>
      </w:hyperlink>
    </w:p>
    <w:p>
      <w:pPr>
        <w:pStyle w:val="Heading1"/>
      </w:pPr>
      <w:bookmarkStart w:id="2" w:name="_Toc2"/>
      <w:r>
        <w:t>Article summary:</w:t>
      </w:r>
      <w:bookmarkEnd w:id="2"/>
    </w:p>
    <w:p>
      <w:pPr>
        <w:jc w:val="both"/>
      </w:pPr>
      <w:r>
        <w:rPr/>
        <w:t xml:space="preserve">1. This article examines the effects of tariff reduction by the Regional Comprehensive Economic Partnership (RCEP) on global value chains (GVCs) using a static Global Trade Analysis Project (GTAP) model.</w:t>
      </w:r>
    </w:p>
    <w:p>
      <w:pPr>
        <w:jc w:val="both"/>
      </w:pPr>
      <w:r>
        <w:rPr/>
        <w:t xml:space="preserve">2. The study finds that tariffs reduction by RCEP has an effect of strengthening signatories’ GVC positions and participation, with Australia, New Zealand, ASEAN countries and Japan having potential to move towards the top of GVCs in sectors with comparative advantages in the long run.</w:t>
      </w:r>
    </w:p>
    <w:p>
      <w:pPr>
        <w:jc w:val="both"/>
      </w:pPr>
      <w:r>
        <w:rPr/>
        <w:t xml:space="preserve">3. The study also finds that USA and Europe’s GVC positions and participation tend to slightly drop, while there might be spillover effects between different mega-regional trade agreements like RCEP and CPTPP.</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“Effects of Tariff Reduction by Regional Comprehensive Economic Partnership (RCEP) on Global Value Chains Based on Simulation” is a well-researched piece that provides an analysis of the potential impacts of tariff reduction by RCEP on global value chains. The authors use a static Global Trade Analysis Project (GTAP) model to evaluate the quantitative changes of RCEP member countries and main non-member countries on GVC position and GVC participation, incorporating the overlapping effects of RCEP, CPTPP, and the economic shock of COVID-19. </w:t>
      </w:r>
    </w:p>
    <w:p>
      <w:pPr>
        <w:jc w:val="both"/>
      </w:pPr>
      <w:r>
        <w:rPr/>
        <w:t xml:space="preserve">The article is generally reliable as it provides detailed information about its methodology and data sources used for its analysis. Furthermore, it presents both short-run and long-run scenarios for its simulations which allows readers to gain a better understanding of how tariff reductions may affect global value chains over time. Additionally, it also provides robustness tests for its results which further adds to its trustworthiness. </w:t>
      </w:r>
    </w:p>
    <w:p>
      <w:pPr>
        <w:jc w:val="both"/>
      </w:pPr>
      <w:r>
        <w:rPr/>
        <w:t xml:space="preserve">However, there are some points that could be improved upon in order to make this article more reliable. Firstly, while the authors provide detailed information about their methodology and data sources used for their analysis, they do not provide any information about how they chose these particular sources or why they chose them over other possible sources. This lack of explanation may lead readers to question whether these sources are truly representative or if there are any biases present in them that could potentially affect their results. Secondly, while the authors provide robustness tests for their results, they do not provide any discussion or explanation as to why certain results were obtained from these tests or what implications these results have for their overall findings. Lastly, while the authors discuss</w:t>
      </w:r>
    </w:p>
    <w:p>
      <w:pPr>
        <w:pStyle w:val="Heading1"/>
      </w:pPr>
      <w:bookmarkStart w:id="5" w:name="_Toc5"/>
      <w:r>
        <w:t>Topics for further research:</w:t>
      </w:r>
      <w:bookmarkEnd w:id="5"/>
    </w:p>
    <w:p>
      <w:pPr>
        <w:spacing w:after="0"/>
        <w:numPr>
          <w:ilvl w:val="0"/>
          <w:numId w:val="2"/>
        </w:numPr>
      </w:pPr>
      <w:r>
        <w:rPr/>
        <w:t xml:space="preserve">Global Value Chain (GVC) Position </w:t>
      </w:r>
    </w:p>
    <w:p>
      <w:pPr>
        <w:spacing w:after="0"/>
        <w:numPr>
          <w:ilvl w:val="0"/>
          <w:numId w:val="2"/>
        </w:numPr>
      </w:pPr>
      <w:r>
        <w:rPr/>
        <w:t xml:space="preserve">Global Value Chain (GVC) Participation </w:t>
      </w:r>
    </w:p>
    <w:p>
      <w:pPr>
        <w:spacing w:after="0"/>
        <w:numPr>
          <w:ilvl w:val="0"/>
          <w:numId w:val="2"/>
        </w:numPr>
      </w:pPr>
      <w:r>
        <w:rPr/>
        <w:t xml:space="preserve">Regional Comprehensive Economic Partnership (RCEP) </w:t>
      </w:r>
    </w:p>
    <w:p>
      <w:pPr>
        <w:spacing w:after="0"/>
        <w:numPr>
          <w:ilvl w:val="0"/>
          <w:numId w:val="2"/>
        </w:numPr>
      </w:pPr>
      <w:r>
        <w:rPr/>
        <w:t xml:space="preserve">Comprehensive and Progressive Agreement for Trans-Pacific Partnership (CPTPP) </w:t>
      </w:r>
    </w:p>
    <w:p>
      <w:pPr>
        <w:spacing w:after="0"/>
        <w:numPr>
          <w:ilvl w:val="0"/>
          <w:numId w:val="2"/>
        </w:numPr>
      </w:pPr>
      <w:r>
        <w:rPr/>
        <w:t xml:space="preserve">Economic Shock of COVID-19 </w:t>
      </w:r>
    </w:p>
    <w:p>
      <w:pPr>
        <w:numPr>
          <w:ilvl w:val="0"/>
          <w:numId w:val="2"/>
        </w:numPr>
      </w:pPr>
      <w:r>
        <w:rPr/>
        <w:t xml:space="preserve">Robustness Tests for Results</w:t>
      </w:r>
    </w:p>
    <w:p>
      <w:pPr>
        <w:pStyle w:val="Heading1"/>
      </w:pPr>
      <w:bookmarkStart w:id="6" w:name="_Toc6"/>
      <w:r>
        <w:t>Report location:</w:t>
      </w:r>
      <w:bookmarkEnd w:id="6"/>
    </w:p>
    <w:p>
      <w:hyperlink r:id="rId8" w:history="1">
        <w:r>
          <w:rPr>
            <w:color w:val="2980b9"/>
            <w:u w:val="single"/>
          </w:rPr>
          <w:t xml:space="preserve">https://www.fullpicture.app/item/1d646ff568faeb31754b79c7b385bf35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57C42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ezproxy.aut.ac.nz/doi/full/10.1080/13504851.2021.1966361" TargetMode="External"/><Relationship Id="rId8" Type="http://schemas.openxmlformats.org/officeDocument/2006/relationships/hyperlink" Target="https://www.fullpicture.app/item/1d646ff568faeb31754b79c7b385bf3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2023-02-20T14:01:54+01:00</dcterms:created>
  <dcterms:modified xsi:type="dcterms:W3CDTF">2023-02-20T14:01:54+01:00</dcterms:modified>
</cp:coreProperties>
</file>

<file path=docProps/custom.xml><?xml version="1.0" encoding="utf-8"?>
<Properties xmlns="http://schemas.openxmlformats.org/officeDocument/2006/custom-properties" xmlns:vt="http://schemas.openxmlformats.org/officeDocument/2006/docPropsVTypes"/>
</file>